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26727" w14:textId="77777777" w:rsidR="00EC1BC9" w:rsidRDefault="00EC1BC9" w:rsidP="000D342F"/>
    <w:p w14:paraId="05A3F1C6" w14:textId="13A619DD" w:rsidR="000D342F" w:rsidRPr="004F0C4D" w:rsidRDefault="004069AA" w:rsidP="000D342F">
      <w:pPr>
        <w:spacing w:after="120"/>
        <w:rPr>
          <w:rFonts w:ascii="Calibri" w:hAnsi="Calibri" w:cs="Calibri"/>
          <w:sz w:val="22"/>
          <w:szCs w:val="22"/>
        </w:rPr>
      </w:pPr>
      <w:r>
        <w:rPr>
          <w:rFonts w:ascii="Calibri" w:hAnsi="Calibri" w:cs="Calibri"/>
          <w:sz w:val="22"/>
          <w:szCs w:val="22"/>
        </w:rPr>
        <w:t>12</w:t>
      </w:r>
      <w:r w:rsidR="00EB27F2">
        <w:rPr>
          <w:rFonts w:ascii="Calibri" w:hAnsi="Calibri" w:cs="Calibri"/>
          <w:sz w:val="22"/>
          <w:szCs w:val="22"/>
        </w:rPr>
        <w:t xml:space="preserve"> Dec</w:t>
      </w:r>
      <w:r w:rsidR="000D342F">
        <w:rPr>
          <w:rFonts w:ascii="Calibri" w:hAnsi="Calibri" w:cs="Calibri"/>
          <w:sz w:val="22"/>
          <w:szCs w:val="22"/>
        </w:rPr>
        <w:t>ember</w:t>
      </w:r>
      <w:r w:rsidR="000D342F" w:rsidRPr="004F0C4D">
        <w:rPr>
          <w:rFonts w:ascii="Calibri" w:hAnsi="Calibri" w:cs="Calibri"/>
          <w:sz w:val="22"/>
          <w:szCs w:val="22"/>
        </w:rPr>
        <w:t xml:space="preserve"> 2016</w:t>
      </w:r>
    </w:p>
    <w:p w14:paraId="7759916D" w14:textId="77777777" w:rsidR="004069AA" w:rsidRDefault="004069AA" w:rsidP="000D342F">
      <w:pPr>
        <w:spacing w:after="0"/>
        <w:rPr>
          <w:rFonts w:ascii="Calibri" w:hAnsi="Calibri" w:cs="Calibri"/>
          <w:sz w:val="22"/>
          <w:szCs w:val="22"/>
        </w:rPr>
      </w:pPr>
    </w:p>
    <w:p w14:paraId="09C17DA3" w14:textId="77777777" w:rsidR="000D342F" w:rsidRDefault="000D342F" w:rsidP="000D342F">
      <w:pPr>
        <w:spacing w:after="0"/>
        <w:rPr>
          <w:rFonts w:ascii="Calibri" w:hAnsi="Calibri" w:cs="Calibri"/>
          <w:sz w:val="22"/>
          <w:szCs w:val="22"/>
        </w:rPr>
      </w:pPr>
      <w:r w:rsidRPr="004F0C4D">
        <w:rPr>
          <w:rFonts w:ascii="Calibri" w:hAnsi="Calibri" w:cs="Calibri"/>
          <w:sz w:val="22"/>
          <w:szCs w:val="22"/>
        </w:rPr>
        <w:t xml:space="preserve">Chairman </w:t>
      </w:r>
    </w:p>
    <w:p w14:paraId="5EFD8FAF" w14:textId="77777777" w:rsidR="000D342F" w:rsidRDefault="000D342F" w:rsidP="000D342F">
      <w:pPr>
        <w:spacing w:after="0"/>
        <w:rPr>
          <w:rFonts w:ascii="Calibri" w:hAnsi="Calibri" w:cs="Calibri"/>
          <w:sz w:val="22"/>
          <w:szCs w:val="22"/>
        </w:rPr>
      </w:pPr>
      <w:r w:rsidRPr="004F0C4D">
        <w:rPr>
          <w:rFonts w:ascii="Calibri" w:hAnsi="Calibri" w:cs="Calibri"/>
          <w:sz w:val="22"/>
          <w:szCs w:val="22"/>
        </w:rPr>
        <w:t>Public Interest Oversight Board</w:t>
      </w:r>
      <w:r>
        <w:rPr>
          <w:rFonts w:ascii="Calibri" w:hAnsi="Calibri" w:cs="Calibri"/>
          <w:sz w:val="22"/>
          <w:szCs w:val="22"/>
        </w:rPr>
        <w:t xml:space="preserve"> </w:t>
      </w:r>
    </w:p>
    <w:p w14:paraId="407E12A0" w14:textId="77777777" w:rsidR="000D342F" w:rsidRDefault="000D342F" w:rsidP="000D342F">
      <w:pPr>
        <w:spacing w:after="0"/>
        <w:rPr>
          <w:rFonts w:ascii="Calibri" w:hAnsi="Calibri" w:cs="Calibri"/>
          <w:sz w:val="22"/>
          <w:szCs w:val="22"/>
        </w:rPr>
      </w:pPr>
      <w:r>
        <w:rPr>
          <w:rFonts w:ascii="Calibri" w:hAnsi="Calibri" w:cs="Calibri"/>
          <w:sz w:val="22"/>
          <w:szCs w:val="22"/>
        </w:rPr>
        <w:t>Madrid</w:t>
      </w:r>
    </w:p>
    <w:p w14:paraId="3F9D6D1A" w14:textId="77777777" w:rsidR="000D342F" w:rsidRDefault="000D342F" w:rsidP="000D342F">
      <w:pPr>
        <w:spacing w:after="120"/>
        <w:rPr>
          <w:rFonts w:ascii="Calibri" w:hAnsi="Calibri" w:cs="Calibri"/>
          <w:sz w:val="22"/>
          <w:szCs w:val="22"/>
        </w:rPr>
      </w:pPr>
      <w:r>
        <w:rPr>
          <w:rFonts w:ascii="Calibri" w:hAnsi="Calibri" w:cs="Calibri"/>
          <w:sz w:val="22"/>
          <w:szCs w:val="22"/>
        </w:rPr>
        <w:t>Spain</w:t>
      </w:r>
    </w:p>
    <w:p w14:paraId="156F4448" w14:textId="77777777" w:rsidR="000D342F" w:rsidRDefault="000D342F" w:rsidP="000D342F">
      <w:pPr>
        <w:spacing w:after="120"/>
        <w:rPr>
          <w:rFonts w:ascii="Calibri" w:eastAsia="Calibri" w:hAnsi="Calibri" w:cs="Arial"/>
          <w:sz w:val="22"/>
          <w:szCs w:val="22"/>
        </w:rPr>
      </w:pPr>
      <w:r w:rsidRPr="00ED556E">
        <w:rPr>
          <w:rFonts w:ascii="Calibri" w:hAnsi="Calibri" w:cs="Calibri"/>
          <w:b/>
          <w:sz w:val="22"/>
          <w:szCs w:val="22"/>
        </w:rPr>
        <w:t>Email</w:t>
      </w:r>
      <w:r>
        <w:rPr>
          <w:rFonts w:ascii="Calibri" w:hAnsi="Calibri" w:cs="Calibri"/>
          <w:sz w:val="22"/>
          <w:szCs w:val="22"/>
        </w:rPr>
        <w:t xml:space="preserve">: </w:t>
      </w:r>
      <w:hyperlink r:id="rId14" w:history="1">
        <w:r w:rsidRPr="00903D51">
          <w:rPr>
            <w:rStyle w:val="Hyperlink"/>
            <w:rFonts w:ascii="Calibri" w:eastAsia="Calibri" w:hAnsi="Calibri" w:cs="Arial"/>
            <w:sz w:val="22"/>
            <w:szCs w:val="22"/>
          </w:rPr>
          <w:t>Piob-strategy@ipiob.org</w:t>
        </w:r>
      </w:hyperlink>
    </w:p>
    <w:p w14:paraId="689B3CB8" w14:textId="77777777" w:rsidR="000D342F" w:rsidRPr="004F0C4D" w:rsidRDefault="000D342F" w:rsidP="000D342F">
      <w:pPr>
        <w:spacing w:after="0"/>
        <w:rPr>
          <w:rFonts w:ascii="Calibri" w:hAnsi="Calibri" w:cs="Calibri"/>
          <w:sz w:val="22"/>
          <w:szCs w:val="22"/>
        </w:rPr>
      </w:pPr>
    </w:p>
    <w:p w14:paraId="26755263" w14:textId="77777777" w:rsidR="000D342F" w:rsidRPr="004F0C4D" w:rsidRDefault="000D342F" w:rsidP="000D342F">
      <w:pPr>
        <w:spacing w:after="120"/>
        <w:rPr>
          <w:rFonts w:ascii="Calibri" w:hAnsi="Calibri" w:cs="Calibri"/>
          <w:sz w:val="22"/>
          <w:szCs w:val="22"/>
        </w:rPr>
      </w:pPr>
      <w:r w:rsidRPr="004F0C4D">
        <w:rPr>
          <w:rFonts w:ascii="Calibri" w:hAnsi="Calibri" w:cs="Calibri"/>
          <w:b/>
          <w:sz w:val="22"/>
          <w:szCs w:val="22"/>
        </w:rPr>
        <w:t>Attention:</w:t>
      </w:r>
      <w:r w:rsidRPr="004F0C4D">
        <w:rPr>
          <w:rFonts w:ascii="Calibri" w:hAnsi="Calibri" w:cs="Calibri"/>
          <w:sz w:val="22"/>
          <w:szCs w:val="22"/>
        </w:rPr>
        <w:t xml:space="preserve"> Mr Eddy Wymeersch</w:t>
      </w:r>
    </w:p>
    <w:p w14:paraId="7DE656E2" w14:textId="77777777" w:rsidR="000D342F" w:rsidRPr="004F0C4D" w:rsidRDefault="000D342F" w:rsidP="000D342F">
      <w:pPr>
        <w:spacing w:after="0"/>
        <w:rPr>
          <w:rFonts w:ascii="Calibri" w:hAnsi="Calibri" w:cs="Calibri"/>
          <w:sz w:val="22"/>
          <w:szCs w:val="22"/>
        </w:rPr>
      </w:pPr>
    </w:p>
    <w:p w14:paraId="446B214C" w14:textId="12C7AC38" w:rsidR="002C7484" w:rsidRPr="00F25160" w:rsidRDefault="000D342F" w:rsidP="000D342F">
      <w:pPr>
        <w:spacing w:after="120"/>
        <w:rPr>
          <w:rFonts w:ascii="Calibri" w:hAnsi="Calibri" w:cs="Calibri"/>
          <w:sz w:val="22"/>
          <w:szCs w:val="22"/>
        </w:rPr>
      </w:pPr>
      <w:r w:rsidRPr="004F0C4D">
        <w:rPr>
          <w:rFonts w:ascii="Calibri" w:hAnsi="Calibri" w:cs="Calibri"/>
          <w:sz w:val="22"/>
          <w:szCs w:val="22"/>
        </w:rPr>
        <w:t>Dear Mr Wymeersch</w:t>
      </w:r>
    </w:p>
    <w:p w14:paraId="5535FA4C" w14:textId="23B38317" w:rsidR="00394D23" w:rsidRDefault="00394D23" w:rsidP="000D342F">
      <w:pPr>
        <w:spacing w:after="120"/>
        <w:rPr>
          <w:rFonts w:ascii="Calibri" w:hAnsi="Calibri" w:cs="Calibri"/>
          <w:b/>
          <w:sz w:val="22"/>
          <w:szCs w:val="22"/>
        </w:rPr>
      </w:pPr>
    </w:p>
    <w:p w14:paraId="023C8492" w14:textId="77777777" w:rsidR="000D342F" w:rsidRPr="004F0C4D" w:rsidRDefault="000D342F" w:rsidP="000D342F">
      <w:pPr>
        <w:spacing w:after="120"/>
        <w:rPr>
          <w:rFonts w:ascii="Calibri" w:hAnsi="Calibri" w:cs="Calibri"/>
          <w:b/>
          <w:sz w:val="22"/>
          <w:szCs w:val="22"/>
        </w:rPr>
      </w:pPr>
      <w:r w:rsidRPr="004F0C4D">
        <w:rPr>
          <w:rFonts w:ascii="Calibri" w:hAnsi="Calibri" w:cs="Calibri"/>
          <w:b/>
          <w:sz w:val="22"/>
          <w:szCs w:val="22"/>
        </w:rPr>
        <w:t xml:space="preserve">Public Consultation Paper: </w:t>
      </w:r>
      <w:r w:rsidRPr="004F0C4D">
        <w:rPr>
          <w:rFonts w:ascii="Calibri" w:hAnsi="Calibri" w:cs="Calibri"/>
          <w:b/>
          <w:i/>
          <w:sz w:val="22"/>
          <w:szCs w:val="22"/>
        </w:rPr>
        <w:t>2017-2019 PIOB Strategy</w:t>
      </w:r>
      <w:r w:rsidRPr="004F0C4D">
        <w:rPr>
          <w:rFonts w:ascii="Calibri" w:hAnsi="Calibri" w:cs="Calibri"/>
          <w:b/>
          <w:sz w:val="22"/>
          <w:szCs w:val="22"/>
        </w:rPr>
        <w:t xml:space="preserve"> </w:t>
      </w:r>
    </w:p>
    <w:p w14:paraId="0B52EB00" w14:textId="77777777" w:rsidR="00394D23" w:rsidRDefault="00394D23" w:rsidP="000D342F">
      <w:pPr>
        <w:spacing w:after="120"/>
        <w:rPr>
          <w:rFonts w:ascii="Calibri" w:hAnsi="Calibri" w:cs="Calibri"/>
          <w:b/>
          <w:sz w:val="22"/>
          <w:szCs w:val="22"/>
        </w:rPr>
      </w:pPr>
    </w:p>
    <w:p w14:paraId="66B68E22" w14:textId="77777777" w:rsidR="000D342F" w:rsidRPr="004F0C4D" w:rsidRDefault="000D342F" w:rsidP="000D342F">
      <w:pPr>
        <w:spacing w:after="120"/>
        <w:rPr>
          <w:rFonts w:ascii="Calibri" w:hAnsi="Calibri" w:cs="Calibri"/>
          <w:b/>
          <w:sz w:val="22"/>
          <w:szCs w:val="22"/>
        </w:rPr>
      </w:pPr>
      <w:r w:rsidRPr="007F2140">
        <w:rPr>
          <w:rFonts w:ascii="Calibri" w:hAnsi="Calibri" w:cs="Calibri"/>
          <w:b/>
          <w:sz w:val="22"/>
          <w:szCs w:val="22"/>
        </w:rPr>
        <w:t>Introduction</w:t>
      </w:r>
    </w:p>
    <w:p w14:paraId="047797EF" w14:textId="0392DA37" w:rsidR="000D342F" w:rsidRPr="002C7484" w:rsidRDefault="000D342F" w:rsidP="002C7484">
      <w:pPr>
        <w:rPr>
          <w:rFonts w:asciiTheme="minorHAnsi" w:hAnsiTheme="minorHAnsi"/>
          <w:sz w:val="22"/>
          <w:szCs w:val="22"/>
        </w:rPr>
      </w:pPr>
      <w:r w:rsidRPr="002C7484">
        <w:rPr>
          <w:rFonts w:asciiTheme="minorHAnsi" w:hAnsiTheme="minorHAnsi"/>
          <w:sz w:val="22"/>
          <w:szCs w:val="22"/>
        </w:rPr>
        <w:t xml:space="preserve">The Financial Reporting Council (FRC) of Australia is pleased to make this submission on the Public Consultation Paper: </w:t>
      </w:r>
      <w:r w:rsidRPr="002C7484">
        <w:rPr>
          <w:rFonts w:asciiTheme="minorHAnsi" w:hAnsiTheme="minorHAnsi"/>
          <w:i/>
          <w:sz w:val="22"/>
          <w:szCs w:val="22"/>
        </w:rPr>
        <w:t>2017-2019 PIOB Strategy</w:t>
      </w:r>
      <w:r w:rsidRPr="002C7484">
        <w:rPr>
          <w:rFonts w:asciiTheme="minorHAnsi" w:hAnsiTheme="minorHAnsi"/>
          <w:sz w:val="22"/>
          <w:szCs w:val="22"/>
        </w:rPr>
        <w:t xml:space="preserve">. </w:t>
      </w:r>
    </w:p>
    <w:p w14:paraId="15D3E175" w14:textId="7000C64E" w:rsidR="000D342F" w:rsidRPr="002C7484" w:rsidRDefault="000D342F" w:rsidP="002C7484">
      <w:pPr>
        <w:rPr>
          <w:rFonts w:asciiTheme="minorHAnsi" w:hAnsiTheme="minorHAnsi"/>
          <w:sz w:val="22"/>
          <w:szCs w:val="22"/>
        </w:rPr>
      </w:pPr>
      <w:r w:rsidRPr="002C7484">
        <w:rPr>
          <w:rFonts w:asciiTheme="minorHAnsi" w:hAnsiTheme="minorHAnsi"/>
          <w:sz w:val="22"/>
          <w:szCs w:val="22"/>
        </w:rPr>
        <w:t xml:space="preserve">The FRC is the peak body responsible for overseeing the effectiveness of the financial reporting framework in Australia, including oversight of accounting and auditing standard-setting processes.  </w:t>
      </w:r>
    </w:p>
    <w:p w14:paraId="211C2F01" w14:textId="6307FA37" w:rsidR="000D342F" w:rsidRDefault="000D342F" w:rsidP="002C7484">
      <w:pPr>
        <w:rPr>
          <w:rFonts w:asciiTheme="minorHAnsi" w:hAnsiTheme="minorHAnsi"/>
          <w:sz w:val="22"/>
          <w:szCs w:val="22"/>
        </w:rPr>
      </w:pPr>
      <w:r w:rsidRPr="002C7484">
        <w:rPr>
          <w:rFonts w:asciiTheme="minorHAnsi" w:hAnsiTheme="minorHAnsi"/>
          <w:sz w:val="22"/>
          <w:szCs w:val="22"/>
        </w:rPr>
        <w:t>The work of the PIOB is therefore important to the FRC. It is critical to us that the PIOB continues to be an</w:t>
      </w:r>
      <w:r w:rsidR="00182AF4">
        <w:rPr>
          <w:rFonts w:asciiTheme="minorHAnsi" w:hAnsiTheme="minorHAnsi"/>
          <w:sz w:val="22"/>
          <w:szCs w:val="22"/>
        </w:rPr>
        <w:t xml:space="preserve"> effective</w:t>
      </w:r>
      <w:r w:rsidRPr="002C7484">
        <w:rPr>
          <w:rFonts w:asciiTheme="minorHAnsi" w:hAnsiTheme="minorHAnsi"/>
          <w:sz w:val="22"/>
          <w:szCs w:val="22"/>
        </w:rPr>
        <w:t xml:space="preserve"> independent oversight body. </w:t>
      </w:r>
    </w:p>
    <w:p w14:paraId="55D06E9E" w14:textId="7EE3BC27" w:rsidR="00DD3CB4" w:rsidRPr="00A642EB" w:rsidRDefault="00DD3CB4" w:rsidP="00DD3CB4">
      <w:pPr>
        <w:spacing w:after="120"/>
        <w:rPr>
          <w:rFonts w:ascii="Calibri" w:hAnsi="Calibri"/>
          <w:b/>
          <w:sz w:val="22"/>
          <w:szCs w:val="22"/>
        </w:rPr>
      </w:pPr>
      <w:r>
        <w:rPr>
          <w:rFonts w:ascii="Calibri" w:hAnsi="Calibri"/>
          <w:b/>
          <w:sz w:val="22"/>
          <w:szCs w:val="22"/>
        </w:rPr>
        <w:t>General</w:t>
      </w:r>
      <w:r w:rsidRPr="00A642EB">
        <w:rPr>
          <w:rFonts w:ascii="Calibri" w:hAnsi="Calibri"/>
          <w:b/>
          <w:sz w:val="22"/>
          <w:szCs w:val="22"/>
        </w:rPr>
        <w:t xml:space="preserve"> Comments</w:t>
      </w:r>
    </w:p>
    <w:p w14:paraId="39B4AAC4" w14:textId="253A31A0" w:rsidR="00DD3CB4" w:rsidRDefault="00DD3CB4" w:rsidP="002C7484">
      <w:pPr>
        <w:rPr>
          <w:rFonts w:asciiTheme="minorHAnsi" w:hAnsiTheme="minorHAnsi"/>
          <w:sz w:val="22"/>
          <w:szCs w:val="22"/>
        </w:rPr>
      </w:pPr>
      <w:r>
        <w:rPr>
          <w:rFonts w:asciiTheme="minorHAnsi" w:hAnsiTheme="minorHAnsi"/>
          <w:sz w:val="22"/>
          <w:szCs w:val="22"/>
        </w:rPr>
        <w:t>In the main, we are very s</w:t>
      </w:r>
      <w:r w:rsidR="007E3C10">
        <w:rPr>
          <w:rFonts w:asciiTheme="minorHAnsi" w:hAnsiTheme="minorHAnsi"/>
          <w:sz w:val="22"/>
          <w:szCs w:val="22"/>
        </w:rPr>
        <w:t>atisfied with the role of the P</w:t>
      </w:r>
      <w:r>
        <w:rPr>
          <w:rFonts w:asciiTheme="minorHAnsi" w:hAnsiTheme="minorHAnsi"/>
          <w:sz w:val="22"/>
          <w:szCs w:val="22"/>
        </w:rPr>
        <w:t>I</w:t>
      </w:r>
      <w:r w:rsidR="007E3C10">
        <w:rPr>
          <w:rFonts w:asciiTheme="minorHAnsi" w:hAnsiTheme="minorHAnsi"/>
          <w:sz w:val="22"/>
          <w:szCs w:val="22"/>
        </w:rPr>
        <w:t>O</w:t>
      </w:r>
      <w:r>
        <w:rPr>
          <w:rFonts w:asciiTheme="minorHAnsi" w:hAnsiTheme="minorHAnsi"/>
          <w:sz w:val="22"/>
          <w:szCs w:val="22"/>
        </w:rPr>
        <w:t xml:space="preserve">B and do not see any great need for change. We also believe that the current standard setting </w:t>
      </w:r>
      <w:r w:rsidR="00425524">
        <w:rPr>
          <w:rFonts w:asciiTheme="minorHAnsi" w:hAnsiTheme="minorHAnsi"/>
          <w:sz w:val="22"/>
          <w:szCs w:val="22"/>
        </w:rPr>
        <w:t>model</w:t>
      </w:r>
      <w:r>
        <w:rPr>
          <w:rFonts w:asciiTheme="minorHAnsi" w:hAnsiTheme="minorHAnsi"/>
          <w:sz w:val="22"/>
          <w:szCs w:val="22"/>
        </w:rPr>
        <w:t xml:space="preserve"> is a strong model, serving all stakeholders exceptionally well.</w:t>
      </w:r>
    </w:p>
    <w:p w14:paraId="7056D522" w14:textId="6E5F00EB" w:rsidR="00425524" w:rsidRDefault="00DD3CB4" w:rsidP="002C7484">
      <w:pPr>
        <w:rPr>
          <w:rFonts w:asciiTheme="minorHAnsi" w:hAnsiTheme="minorHAnsi"/>
          <w:sz w:val="22"/>
          <w:szCs w:val="22"/>
        </w:rPr>
      </w:pPr>
      <w:r>
        <w:rPr>
          <w:rFonts w:asciiTheme="minorHAnsi" w:hAnsiTheme="minorHAnsi"/>
          <w:sz w:val="22"/>
          <w:szCs w:val="22"/>
        </w:rPr>
        <w:t>Accordingly, we have not responded</w:t>
      </w:r>
      <w:r w:rsidR="00425524">
        <w:rPr>
          <w:rFonts w:asciiTheme="minorHAnsi" w:hAnsiTheme="minorHAnsi"/>
          <w:sz w:val="22"/>
          <w:szCs w:val="22"/>
        </w:rPr>
        <w:t xml:space="preserve"> separately to all of the</w:t>
      </w:r>
      <w:r w:rsidR="007E3C10">
        <w:rPr>
          <w:rFonts w:asciiTheme="minorHAnsi" w:hAnsiTheme="minorHAnsi"/>
          <w:sz w:val="22"/>
          <w:szCs w:val="22"/>
        </w:rPr>
        <w:t xml:space="preserve"> questions asked i</w:t>
      </w:r>
      <w:r w:rsidR="00425524">
        <w:rPr>
          <w:rFonts w:asciiTheme="minorHAnsi" w:hAnsiTheme="minorHAnsi"/>
          <w:sz w:val="22"/>
          <w:szCs w:val="22"/>
        </w:rPr>
        <w:t>n the Consultation Paper.</w:t>
      </w:r>
    </w:p>
    <w:p w14:paraId="386E98BC" w14:textId="5354A834" w:rsidR="00425524" w:rsidRDefault="00425524" w:rsidP="002C7484">
      <w:pPr>
        <w:rPr>
          <w:rFonts w:asciiTheme="minorHAnsi" w:hAnsiTheme="minorHAnsi"/>
          <w:sz w:val="22"/>
          <w:szCs w:val="22"/>
        </w:rPr>
      </w:pPr>
      <w:r>
        <w:rPr>
          <w:rFonts w:asciiTheme="minorHAnsi" w:hAnsiTheme="minorHAnsi"/>
          <w:sz w:val="22"/>
          <w:szCs w:val="22"/>
        </w:rPr>
        <w:t xml:space="preserve">A key point we would like to make is that much of the discussion in the Consultation Paper seems to imply that technical members (or those affiliated with the accounting profession) cannot be assumed to be setting standards in the public interest. Whilst </w:t>
      </w:r>
      <w:r w:rsidR="007E3C10">
        <w:rPr>
          <w:rFonts w:asciiTheme="minorHAnsi" w:hAnsiTheme="minorHAnsi"/>
          <w:sz w:val="22"/>
          <w:szCs w:val="22"/>
        </w:rPr>
        <w:t>oversight is warranted by the P</w:t>
      </w:r>
      <w:r>
        <w:rPr>
          <w:rFonts w:asciiTheme="minorHAnsi" w:hAnsiTheme="minorHAnsi"/>
          <w:sz w:val="22"/>
          <w:szCs w:val="22"/>
        </w:rPr>
        <w:t>I</w:t>
      </w:r>
      <w:r w:rsidR="007E3C10">
        <w:rPr>
          <w:rFonts w:asciiTheme="minorHAnsi" w:hAnsiTheme="minorHAnsi"/>
          <w:sz w:val="22"/>
          <w:szCs w:val="22"/>
        </w:rPr>
        <w:t>O</w:t>
      </w:r>
      <w:r>
        <w:rPr>
          <w:rFonts w:asciiTheme="minorHAnsi" w:hAnsiTheme="minorHAnsi"/>
          <w:sz w:val="22"/>
          <w:szCs w:val="22"/>
        </w:rPr>
        <w:t>B, technical members are obliged to act, and as professional</w:t>
      </w:r>
      <w:r w:rsidR="007E3C10">
        <w:rPr>
          <w:rFonts w:asciiTheme="minorHAnsi" w:hAnsiTheme="minorHAnsi"/>
          <w:sz w:val="22"/>
          <w:szCs w:val="22"/>
        </w:rPr>
        <w:t>s</w:t>
      </w:r>
      <w:r>
        <w:rPr>
          <w:rFonts w:asciiTheme="minorHAnsi" w:hAnsiTheme="minorHAnsi"/>
          <w:sz w:val="22"/>
          <w:szCs w:val="22"/>
        </w:rPr>
        <w:t xml:space="preserve"> should act, in the public interest. Regardless of their background all </w:t>
      </w:r>
      <w:r w:rsidR="007E3C10">
        <w:rPr>
          <w:rFonts w:asciiTheme="minorHAnsi" w:hAnsiTheme="minorHAnsi"/>
          <w:sz w:val="22"/>
          <w:szCs w:val="22"/>
        </w:rPr>
        <w:t xml:space="preserve">SSB </w:t>
      </w:r>
      <w:r>
        <w:rPr>
          <w:rFonts w:asciiTheme="minorHAnsi" w:hAnsiTheme="minorHAnsi"/>
          <w:sz w:val="22"/>
          <w:szCs w:val="22"/>
        </w:rPr>
        <w:t>members should be presumed in the first instance to bring public interest perspective</w:t>
      </w:r>
      <w:r w:rsidR="007E3C10">
        <w:rPr>
          <w:rFonts w:asciiTheme="minorHAnsi" w:hAnsiTheme="minorHAnsi"/>
          <w:sz w:val="22"/>
          <w:szCs w:val="22"/>
        </w:rPr>
        <w:t>s</w:t>
      </w:r>
      <w:r>
        <w:rPr>
          <w:rFonts w:asciiTheme="minorHAnsi" w:hAnsiTheme="minorHAnsi"/>
          <w:sz w:val="22"/>
          <w:szCs w:val="22"/>
        </w:rPr>
        <w:t xml:space="preserve"> to their role in standard setting. We would</w:t>
      </w:r>
      <w:r w:rsidR="007E3C10">
        <w:rPr>
          <w:rFonts w:asciiTheme="minorHAnsi" w:hAnsiTheme="minorHAnsi"/>
          <w:sz w:val="22"/>
          <w:szCs w:val="22"/>
        </w:rPr>
        <w:t xml:space="preserve"> particularly</w:t>
      </w:r>
      <w:r>
        <w:rPr>
          <w:rFonts w:asciiTheme="minorHAnsi" w:hAnsiTheme="minorHAnsi"/>
          <w:sz w:val="22"/>
          <w:szCs w:val="22"/>
        </w:rPr>
        <w:t xml:space="preserve"> not like the issue of</w:t>
      </w:r>
      <w:r w:rsidR="00B56912">
        <w:rPr>
          <w:rFonts w:asciiTheme="minorHAnsi" w:hAnsiTheme="minorHAnsi"/>
          <w:sz w:val="22"/>
          <w:szCs w:val="22"/>
        </w:rPr>
        <w:t xml:space="preserve"> public interest to override the need to have sufficient technically competent members. </w:t>
      </w:r>
    </w:p>
    <w:p w14:paraId="4061B522" w14:textId="67E0DC41" w:rsidR="00425524" w:rsidRPr="002C7484" w:rsidRDefault="00425524" w:rsidP="002C7484">
      <w:pPr>
        <w:rPr>
          <w:rFonts w:asciiTheme="minorHAnsi" w:hAnsiTheme="minorHAnsi"/>
          <w:sz w:val="22"/>
          <w:szCs w:val="22"/>
        </w:rPr>
      </w:pPr>
      <w:r>
        <w:rPr>
          <w:rFonts w:asciiTheme="minorHAnsi" w:hAnsiTheme="minorHAnsi"/>
          <w:sz w:val="22"/>
          <w:szCs w:val="22"/>
        </w:rPr>
        <w:t xml:space="preserve">Another point is that the issue of remuneration of SSB members is not comprehensively discussed other than with respect to Public Members. We would welcome exploration of this issue as all of the positions can be onerous in terms of time, and we need to be confident we are appointing the most credentialed members. </w:t>
      </w:r>
    </w:p>
    <w:p w14:paraId="514401D1" w14:textId="6531DA46" w:rsidR="000D342F" w:rsidRPr="00A642EB" w:rsidRDefault="00182AF4" w:rsidP="000D342F">
      <w:pPr>
        <w:spacing w:after="120"/>
        <w:rPr>
          <w:rFonts w:ascii="Calibri" w:hAnsi="Calibri"/>
          <w:b/>
          <w:sz w:val="22"/>
          <w:szCs w:val="22"/>
        </w:rPr>
      </w:pPr>
      <w:r>
        <w:rPr>
          <w:rFonts w:ascii="Calibri" w:hAnsi="Calibri"/>
          <w:b/>
          <w:sz w:val="22"/>
          <w:szCs w:val="22"/>
        </w:rPr>
        <w:lastRenderedPageBreak/>
        <w:t>Specific</w:t>
      </w:r>
      <w:r w:rsidR="000D342F" w:rsidRPr="00A642EB">
        <w:rPr>
          <w:rFonts w:ascii="Calibri" w:hAnsi="Calibri"/>
          <w:b/>
          <w:sz w:val="22"/>
          <w:szCs w:val="22"/>
        </w:rPr>
        <w:t xml:space="preserve"> Comments</w:t>
      </w:r>
    </w:p>
    <w:p w14:paraId="180A8494" w14:textId="65A059E0" w:rsidR="009B7B7A" w:rsidRDefault="000D342F" w:rsidP="00DD3CB4">
      <w:pPr>
        <w:pStyle w:val="OutlineNumbered1"/>
        <w:rPr>
          <w:rFonts w:asciiTheme="minorHAnsi" w:hAnsiTheme="minorHAnsi"/>
          <w:sz w:val="22"/>
          <w:szCs w:val="22"/>
        </w:rPr>
      </w:pPr>
      <w:r w:rsidRPr="002C7484">
        <w:rPr>
          <w:rFonts w:asciiTheme="minorHAnsi" w:hAnsiTheme="minorHAnsi"/>
          <w:sz w:val="22"/>
          <w:szCs w:val="22"/>
        </w:rPr>
        <w:t>Extension</w:t>
      </w:r>
      <w:bookmarkStart w:id="0" w:name="tempbookmark"/>
      <w:bookmarkEnd w:id="0"/>
      <w:r w:rsidRPr="002C7484">
        <w:rPr>
          <w:rFonts w:asciiTheme="minorHAnsi" w:hAnsiTheme="minorHAnsi"/>
          <w:sz w:val="22"/>
          <w:szCs w:val="22"/>
        </w:rPr>
        <w:t xml:space="preserve"> of the PIOB’s involvement in overseeing the work of the work</w:t>
      </w:r>
      <w:r w:rsidR="009B7B7A">
        <w:rPr>
          <w:rFonts w:asciiTheme="minorHAnsi" w:hAnsiTheme="minorHAnsi"/>
          <w:sz w:val="22"/>
          <w:szCs w:val="22"/>
        </w:rPr>
        <w:t xml:space="preserve">ing groups and/or task forces. </w:t>
      </w:r>
    </w:p>
    <w:p w14:paraId="7DFB55B6" w14:textId="77777777" w:rsidR="009B7B7A" w:rsidRDefault="009B7B7A" w:rsidP="009B7B7A">
      <w:pPr>
        <w:pStyle w:val="OutlineNumbered1"/>
        <w:numPr>
          <w:ilvl w:val="0"/>
          <w:numId w:val="0"/>
        </w:numPr>
        <w:rPr>
          <w:rFonts w:asciiTheme="minorHAnsi" w:hAnsiTheme="minorHAnsi"/>
          <w:sz w:val="22"/>
          <w:szCs w:val="22"/>
        </w:rPr>
      </w:pPr>
    </w:p>
    <w:p w14:paraId="5BC6E857" w14:textId="503F465E" w:rsidR="001D2880" w:rsidRDefault="000D342F" w:rsidP="009B7B7A">
      <w:pPr>
        <w:pStyle w:val="OutlineNumbered1"/>
        <w:numPr>
          <w:ilvl w:val="0"/>
          <w:numId w:val="0"/>
        </w:numPr>
        <w:rPr>
          <w:rFonts w:asciiTheme="minorHAnsi" w:hAnsiTheme="minorHAnsi"/>
          <w:sz w:val="22"/>
          <w:szCs w:val="22"/>
        </w:rPr>
      </w:pPr>
      <w:r w:rsidRPr="009B7B7A">
        <w:rPr>
          <w:rFonts w:asciiTheme="minorHAnsi" w:hAnsiTheme="minorHAnsi"/>
          <w:sz w:val="22"/>
          <w:szCs w:val="22"/>
        </w:rPr>
        <w:t xml:space="preserve">We </w:t>
      </w:r>
      <w:r w:rsidR="00182AF4">
        <w:rPr>
          <w:rFonts w:asciiTheme="minorHAnsi" w:hAnsiTheme="minorHAnsi"/>
          <w:sz w:val="22"/>
          <w:szCs w:val="22"/>
        </w:rPr>
        <w:t>do not agree with</w:t>
      </w:r>
      <w:r w:rsidRPr="009B7B7A">
        <w:rPr>
          <w:rFonts w:asciiTheme="minorHAnsi" w:hAnsiTheme="minorHAnsi"/>
          <w:sz w:val="22"/>
          <w:szCs w:val="22"/>
        </w:rPr>
        <w:t xml:space="preserve"> the extension of the PIOB’s role to cover oversight of the working groups and/or task forces. </w:t>
      </w:r>
      <w:r w:rsidR="007E3C10">
        <w:rPr>
          <w:rFonts w:asciiTheme="minorHAnsi" w:hAnsiTheme="minorHAnsi"/>
          <w:sz w:val="22"/>
          <w:szCs w:val="22"/>
        </w:rPr>
        <w:t>Task f</w:t>
      </w:r>
      <w:r w:rsidR="001D2880" w:rsidRPr="001D2880">
        <w:rPr>
          <w:rFonts w:asciiTheme="minorHAnsi" w:hAnsiTheme="minorHAnsi"/>
          <w:sz w:val="22"/>
          <w:szCs w:val="22"/>
        </w:rPr>
        <w:t xml:space="preserve">orces and working groups </w:t>
      </w:r>
      <w:r w:rsidR="007E3C10">
        <w:rPr>
          <w:rFonts w:asciiTheme="minorHAnsi" w:hAnsiTheme="minorHAnsi"/>
          <w:sz w:val="22"/>
          <w:szCs w:val="22"/>
        </w:rPr>
        <w:t xml:space="preserve">are </w:t>
      </w:r>
      <w:r w:rsidR="00182AF4">
        <w:rPr>
          <w:rFonts w:asciiTheme="minorHAnsi" w:hAnsiTheme="minorHAnsi"/>
          <w:sz w:val="22"/>
          <w:szCs w:val="22"/>
        </w:rPr>
        <w:t>assigned</w:t>
      </w:r>
      <w:r w:rsidR="001D2880" w:rsidRPr="001D2880">
        <w:rPr>
          <w:rFonts w:asciiTheme="minorHAnsi" w:hAnsiTheme="minorHAnsi"/>
          <w:sz w:val="22"/>
          <w:szCs w:val="22"/>
        </w:rPr>
        <w:t xml:space="preserve"> the objective of preparing documents for an SSB’s deliberation during its public meetings. </w:t>
      </w:r>
      <w:r w:rsidR="001D2880">
        <w:rPr>
          <w:rFonts w:asciiTheme="minorHAnsi" w:hAnsiTheme="minorHAnsi"/>
          <w:sz w:val="22"/>
          <w:szCs w:val="22"/>
        </w:rPr>
        <w:t xml:space="preserve"> </w:t>
      </w:r>
      <w:r w:rsidR="001D2880" w:rsidRPr="001D2880">
        <w:rPr>
          <w:rFonts w:asciiTheme="minorHAnsi" w:hAnsiTheme="minorHAnsi"/>
          <w:sz w:val="22"/>
          <w:szCs w:val="22"/>
        </w:rPr>
        <w:t xml:space="preserve">Each task force or working group is supported by one or more SSB technical staff, </w:t>
      </w:r>
      <w:r w:rsidR="001D2880">
        <w:rPr>
          <w:rFonts w:asciiTheme="minorHAnsi" w:hAnsiTheme="minorHAnsi"/>
          <w:sz w:val="22"/>
          <w:szCs w:val="22"/>
        </w:rPr>
        <w:t>that has responsibility</w:t>
      </w:r>
      <w:r w:rsidR="001D2880" w:rsidRPr="001D2880">
        <w:rPr>
          <w:rFonts w:asciiTheme="minorHAnsi" w:hAnsiTheme="minorHAnsi"/>
          <w:sz w:val="22"/>
          <w:szCs w:val="22"/>
        </w:rPr>
        <w:t xml:space="preserve"> for preparing materials for their consideration, and much attention is given to involving the right people on particular groups, including external stakeholders. It is the SSBs’ public meeting</w:t>
      </w:r>
      <w:r w:rsidR="00182AF4">
        <w:rPr>
          <w:rFonts w:asciiTheme="minorHAnsi" w:hAnsiTheme="minorHAnsi"/>
          <w:sz w:val="22"/>
          <w:szCs w:val="22"/>
        </w:rPr>
        <w:t>s</w:t>
      </w:r>
      <w:r w:rsidR="001D2880" w:rsidRPr="001D2880">
        <w:rPr>
          <w:rFonts w:asciiTheme="minorHAnsi" w:hAnsiTheme="minorHAnsi"/>
          <w:sz w:val="22"/>
          <w:szCs w:val="22"/>
        </w:rPr>
        <w:t xml:space="preserve"> where decisions are taken, and therefore where oversight is best placed.</w:t>
      </w:r>
    </w:p>
    <w:p w14:paraId="4AF66E3C" w14:textId="77777777" w:rsidR="001D2880" w:rsidRDefault="001D2880" w:rsidP="009B7B7A">
      <w:pPr>
        <w:pStyle w:val="OutlineNumbered1"/>
        <w:numPr>
          <w:ilvl w:val="0"/>
          <w:numId w:val="0"/>
        </w:numPr>
        <w:rPr>
          <w:rFonts w:asciiTheme="minorHAnsi" w:hAnsiTheme="minorHAnsi"/>
          <w:sz w:val="22"/>
          <w:szCs w:val="22"/>
        </w:rPr>
      </w:pPr>
    </w:p>
    <w:p w14:paraId="4E710E11" w14:textId="3D4887C6" w:rsidR="000D342F" w:rsidRDefault="000D342F" w:rsidP="009B7B7A">
      <w:pPr>
        <w:pStyle w:val="OutlineNumbered1"/>
        <w:numPr>
          <w:ilvl w:val="0"/>
          <w:numId w:val="0"/>
        </w:numPr>
        <w:rPr>
          <w:rFonts w:asciiTheme="minorHAnsi" w:hAnsiTheme="minorHAnsi"/>
          <w:sz w:val="22"/>
          <w:szCs w:val="22"/>
        </w:rPr>
      </w:pPr>
      <w:r w:rsidRPr="009B7B7A">
        <w:rPr>
          <w:rFonts w:asciiTheme="minorHAnsi" w:hAnsiTheme="minorHAnsi"/>
          <w:sz w:val="22"/>
          <w:szCs w:val="22"/>
        </w:rPr>
        <w:t xml:space="preserve">Involvement at </w:t>
      </w:r>
      <w:r w:rsidR="001D2880">
        <w:rPr>
          <w:rFonts w:asciiTheme="minorHAnsi" w:hAnsiTheme="minorHAnsi"/>
          <w:sz w:val="22"/>
          <w:szCs w:val="22"/>
        </w:rPr>
        <w:t>the working group and/or task force</w:t>
      </w:r>
      <w:r w:rsidRPr="009B7B7A">
        <w:rPr>
          <w:rFonts w:asciiTheme="minorHAnsi" w:hAnsiTheme="minorHAnsi"/>
          <w:sz w:val="22"/>
          <w:szCs w:val="22"/>
        </w:rPr>
        <w:t xml:space="preserve"> level </w:t>
      </w:r>
      <w:r w:rsidR="00C8569C">
        <w:rPr>
          <w:rFonts w:asciiTheme="minorHAnsi" w:hAnsiTheme="minorHAnsi"/>
          <w:sz w:val="22"/>
          <w:szCs w:val="22"/>
        </w:rPr>
        <w:t>increases</w:t>
      </w:r>
      <w:r w:rsidRPr="009B7B7A">
        <w:rPr>
          <w:rFonts w:asciiTheme="minorHAnsi" w:hAnsiTheme="minorHAnsi"/>
          <w:sz w:val="22"/>
          <w:szCs w:val="22"/>
        </w:rPr>
        <w:t xml:space="preserve"> the risk the PIOB will go beyond its independent oversight role and be involved in the technical content of standards. More importantly, it risks the PIOB being perceived to be part of the standards development process, rather than as an </w:t>
      </w:r>
      <w:r w:rsidR="00C8569C">
        <w:rPr>
          <w:rFonts w:asciiTheme="minorHAnsi" w:hAnsiTheme="minorHAnsi"/>
          <w:sz w:val="22"/>
          <w:szCs w:val="22"/>
        </w:rPr>
        <w:t>autonomous</w:t>
      </w:r>
      <w:r w:rsidRPr="009B7B7A">
        <w:rPr>
          <w:rFonts w:asciiTheme="minorHAnsi" w:hAnsiTheme="minorHAnsi"/>
          <w:sz w:val="22"/>
          <w:szCs w:val="22"/>
        </w:rPr>
        <w:t xml:space="preserve"> oversight body. </w:t>
      </w:r>
    </w:p>
    <w:p w14:paraId="60CFF383" w14:textId="757AC94D" w:rsidR="001D2880" w:rsidRPr="001D2880" w:rsidRDefault="001D2880" w:rsidP="001D2880">
      <w:pPr>
        <w:pStyle w:val="OutlineNumbered1"/>
        <w:numPr>
          <w:ilvl w:val="0"/>
          <w:numId w:val="0"/>
        </w:numPr>
        <w:rPr>
          <w:rFonts w:asciiTheme="minorHAnsi" w:hAnsiTheme="minorHAnsi"/>
          <w:sz w:val="22"/>
          <w:szCs w:val="22"/>
        </w:rPr>
      </w:pPr>
    </w:p>
    <w:p w14:paraId="47C4F1A5" w14:textId="0B897BC4" w:rsidR="001D2880" w:rsidRPr="009B7B7A" w:rsidRDefault="001D2880" w:rsidP="001D2880">
      <w:pPr>
        <w:pStyle w:val="OutlineNumbered1"/>
        <w:numPr>
          <w:ilvl w:val="0"/>
          <w:numId w:val="0"/>
        </w:numPr>
        <w:rPr>
          <w:rFonts w:asciiTheme="minorHAnsi" w:hAnsiTheme="minorHAnsi"/>
          <w:sz w:val="22"/>
          <w:szCs w:val="22"/>
        </w:rPr>
      </w:pPr>
      <w:r w:rsidRPr="001D2880">
        <w:rPr>
          <w:rFonts w:asciiTheme="minorHAnsi" w:hAnsiTheme="minorHAnsi"/>
          <w:sz w:val="22"/>
          <w:szCs w:val="22"/>
        </w:rPr>
        <w:t>There is also a serious</w:t>
      </w:r>
      <w:r w:rsidR="00182AF4">
        <w:rPr>
          <w:rFonts w:asciiTheme="minorHAnsi" w:hAnsiTheme="minorHAnsi"/>
          <w:sz w:val="22"/>
          <w:szCs w:val="22"/>
        </w:rPr>
        <w:t xml:space="preserve"> but necessary</w:t>
      </w:r>
      <w:r w:rsidRPr="001D2880">
        <w:rPr>
          <w:rFonts w:asciiTheme="minorHAnsi" w:hAnsiTheme="minorHAnsi"/>
          <w:sz w:val="22"/>
          <w:szCs w:val="22"/>
        </w:rPr>
        <w:t xml:space="preserve"> resource issue if the PIOB </w:t>
      </w:r>
      <w:r w:rsidR="007E3C10">
        <w:rPr>
          <w:rFonts w:asciiTheme="minorHAnsi" w:hAnsiTheme="minorHAnsi"/>
          <w:sz w:val="22"/>
          <w:szCs w:val="22"/>
        </w:rPr>
        <w:t>was to</w:t>
      </w:r>
      <w:r w:rsidRPr="001D2880">
        <w:rPr>
          <w:rFonts w:asciiTheme="minorHAnsi" w:hAnsiTheme="minorHAnsi"/>
          <w:sz w:val="22"/>
          <w:szCs w:val="22"/>
        </w:rPr>
        <w:t xml:space="preserve"> be involved in such groups more structurally.</w:t>
      </w:r>
    </w:p>
    <w:p w14:paraId="38A6A587" w14:textId="77777777" w:rsidR="002C7484" w:rsidRPr="002C7484" w:rsidRDefault="002C7484" w:rsidP="002C7484">
      <w:pPr>
        <w:pStyle w:val="OutlineNumbered1"/>
        <w:numPr>
          <w:ilvl w:val="0"/>
          <w:numId w:val="0"/>
        </w:numPr>
        <w:ind w:left="567"/>
        <w:rPr>
          <w:rFonts w:asciiTheme="minorHAnsi" w:hAnsiTheme="minorHAnsi"/>
          <w:sz w:val="22"/>
          <w:szCs w:val="22"/>
        </w:rPr>
      </w:pPr>
    </w:p>
    <w:p w14:paraId="0AF256FC" w14:textId="4F18C417" w:rsidR="00EB27F2" w:rsidRDefault="000D342F" w:rsidP="002C7484">
      <w:pPr>
        <w:pStyle w:val="OutlineNumbered1"/>
        <w:rPr>
          <w:rFonts w:asciiTheme="minorHAnsi" w:hAnsiTheme="minorHAnsi"/>
          <w:sz w:val="22"/>
          <w:szCs w:val="22"/>
        </w:rPr>
      </w:pPr>
      <w:r w:rsidRPr="00EB27F2">
        <w:rPr>
          <w:rFonts w:asciiTheme="minorHAnsi" w:hAnsiTheme="minorHAnsi"/>
          <w:sz w:val="22"/>
          <w:szCs w:val="22"/>
        </w:rPr>
        <w:t>Having more non-practitioners and non-technical members on SSBs</w:t>
      </w:r>
      <w:r w:rsidR="00EB27F2">
        <w:rPr>
          <w:rFonts w:asciiTheme="minorHAnsi" w:hAnsiTheme="minorHAnsi"/>
          <w:sz w:val="22"/>
          <w:szCs w:val="22"/>
        </w:rPr>
        <w:t>.</w:t>
      </w:r>
      <w:r w:rsidR="00EB27F2" w:rsidRPr="00EB27F2">
        <w:rPr>
          <w:rFonts w:asciiTheme="minorHAnsi" w:hAnsiTheme="minorHAnsi"/>
          <w:sz w:val="22"/>
          <w:szCs w:val="22"/>
        </w:rPr>
        <w:t xml:space="preserve"> </w:t>
      </w:r>
    </w:p>
    <w:p w14:paraId="6E26351E" w14:textId="77777777" w:rsidR="00394D23" w:rsidRPr="00EB27F2" w:rsidRDefault="00394D23" w:rsidP="00394D23">
      <w:pPr>
        <w:pStyle w:val="OutlineNumbered1"/>
        <w:numPr>
          <w:ilvl w:val="0"/>
          <w:numId w:val="0"/>
        </w:numPr>
        <w:ind w:left="567"/>
        <w:rPr>
          <w:rFonts w:asciiTheme="minorHAnsi" w:hAnsiTheme="minorHAnsi"/>
          <w:sz w:val="22"/>
          <w:szCs w:val="22"/>
        </w:rPr>
      </w:pPr>
    </w:p>
    <w:p w14:paraId="0A111749" w14:textId="588AB330" w:rsidR="009A3D1E" w:rsidRDefault="00EB27F2" w:rsidP="009A3D1E">
      <w:pPr>
        <w:pStyle w:val="OutlineNumbered1"/>
        <w:numPr>
          <w:ilvl w:val="0"/>
          <w:numId w:val="0"/>
        </w:numPr>
        <w:rPr>
          <w:rFonts w:ascii="Calibri" w:hAnsi="Calibri" w:cs="Calibri"/>
          <w:sz w:val="22"/>
          <w:szCs w:val="22"/>
        </w:rPr>
      </w:pPr>
      <w:r>
        <w:rPr>
          <w:rFonts w:asciiTheme="minorHAnsi" w:hAnsiTheme="minorHAnsi"/>
          <w:sz w:val="22"/>
          <w:szCs w:val="22"/>
        </w:rPr>
        <w:t xml:space="preserve">While we support the PIOB </w:t>
      </w:r>
      <w:r w:rsidR="009A3D1E">
        <w:rPr>
          <w:rFonts w:asciiTheme="minorHAnsi" w:hAnsiTheme="minorHAnsi"/>
          <w:sz w:val="22"/>
          <w:szCs w:val="22"/>
        </w:rPr>
        <w:t>refining</w:t>
      </w:r>
      <w:r w:rsidR="000D342F" w:rsidRPr="002C7484">
        <w:rPr>
          <w:rFonts w:asciiTheme="minorHAnsi" w:hAnsiTheme="minorHAnsi"/>
          <w:sz w:val="22"/>
          <w:szCs w:val="22"/>
        </w:rPr>
        <w:t xml:space="preserve">, where appropriate, the balance of representation on the SSBs, members of the SSBs need to have the </w:t>
      </w:r>
      <w:r>
        <w:rPr>
          <w:rFonts w:asciiTheme="minorHAnsi" w:hAnsiTheme="minorHAnsi"/>
          <w:sz w:val="22"/>
          <w:szCs w:val="22"/>
        </w:rPr>
        <w:t>required</w:t>
      </w:r>
      <w:r w:rsidR="000D342F" w:rsidRPr="002C7484">
        <w:rPr>
          <w:rFonts w:asciiTheme="minorHAnsi" w:hAnsiTheme="minorHAnsi"/>
          <w:sz w:val="22"/>
          <w:szCs w:val="22"/>
        </w:rPr>
        <w:t xml:space="preserve"> technical </w:t>
      </w:r>
      <w:r>
        <w:rPr>
          <w:rFonts w:asciiTheme="minorHAnsi" w:hAnsiTheme="minorHAnsi"/>
          <w:sz w:val="22"/>
          <w:szCs w:val="22"/>
        </w:rPr>
        <w:t>capability, skilfulness</w:t>
      </w:r>
      <w:r w:rsidR="000D342F" w:rsidRPr="002C7484">
        <w:rPr>
          <w:rFonts w:asciiTheme="minorHAnsi" w:hAnsiTheme="minorHAnsi"/>
          <w:sz w:val="22"/>
          <w:szCs w:val="22"/>
        </w:rPr>
        <w:t xml:space="preserve"> and </w:t>
      </w:r>
      <w:r>
        <w:rPr>
          <w:rFonts w:asciiTheme="minorHAnsi" w:hAnsiTheme="minorHAnsi"/>
          <w:sz w:val="22"/>
          <w:szCs w:val="22"/>
        </w:rPr>
        <w:t>proficiency</w:t>
      </w:r>
      <w:r w:rsidR="000D342F" w:rsidRPr="002C7484">
        <w:rPr>
          <w:rFonts w:asciiTheme="minorHAnsi" w:hAnsiTheme="minorHAnsi"/>
          <w:sz w:val="22"/>
          <w:szCs w:val="22"/>
        </w:rPr>
        <w:t xml:space="preserve"> to be able to </w:t>
      </w:r>
      <w:r>
        <w:rPr>
          <w:rFonts w:asciiTheme="minorHAnsi" w:hAnsiTheme="minorHAnsi"/>
          <w:sz w:val="22"/>
          <w:szCs w:val="22"/>
        </w:rPr>
        <w:t>comprehend</w:t>
      </w:r>
      <w:r w:rsidR="000D342F" w:rsidRPr="002C7484">
        <w:rPr>
          <w:rFonts w:asciiTheme="minorHAnsi" w:hAnsiTheme="minorHAnsi"/>
          <w:sz w:val="22"/>
          <w:szCs w:val="22"/>
        </w:rPr>
        <w:t xml:space="preserve"> and </w:t>
      </w:r>
      <w:r>
        <w:rPr>
          <w:rFonts w:asciiTheme="minorHAnsi" w:hAnsiTheme="minorHAnsi"/>
          <w:sz w:val="22"/>
          <w:szCs w:val="22"/>
        </w:rPr>
        <w:t>discuss</w:t>
      </w:r>
      <w:r w:rsidR="000D342F" w:rsidRPr="002C7484">
        <w:rPr>
          <w:rFonts w:asciiTheme="minorHAnsi" w:hAnsiTheme="minorHAnsi"/>
          <w:sz w:val="22"/>
          <w:szCs w:val="22"/>
        </w:rPr>
        <w:t xml:space="preserve"> issues</w:t>
      </w:r>
      <w:r w:rsidR="00394D23">
        <w:rPr>
          <w:rFonts w:asciiTheme="minorHAnsi" w:hAnsiTheme="minorHAnsi"/>
          <w:sz w:val="22"/>
          <w:szCs w:val="22"/>
        </w:rPr>
        <w:t xml:space="preserve"> as they arise,</w:t>
      </w:r>
      <w:r w:rsidR="000D342F" w:rsidRPr="002C7484">
        <w:rPr>
          <w:rFonts w:asciiTheme="minorHAnsi" w:hAnsiTheme="minorHAnsi"/>
          <w:sz w:val="22"/>
          <w:szCs w:val="22"/>
        </w:rPr>
        <w:t xml:space="preserve"> and have </w:t>
      </w:r>
      <w:r w:rsidR="00394D23">
        <w:rPr>
          <w:rFonts w:asciiTheme="minorHAnsi" w:hAnsiTheme="minorHAnsi"/>
          <w:sz w:val="22"/>
          <w:szCs w:val="22"/>
        </w:rPr>
        <w:t>a genuine</w:t>
      </w:r>
      <w:r w:rsidR="000D342F" w:rsidRPr="002C7484">
        <w:rPr>
          <w:rFonts w:asciiTheme="minorHAnsi" w:hAnsiTheme="minorHAnsi"/>
          <w:sz w:val="22"/>
          <w:szCs w:val="22"/>
        </w:rPr>
        <w:t xml:space="preserve"> interest and skills in standard setting.</w:t>
      </w:r>
      <w:r w:rsidR="009B7B7A">
        <w:rPr>
          <w:rFonts w:asciiTheme="minorHAnsi" w:hAnsiTheme="minorHAnsi"/>
          <w:sz w:val="22"/>
          <w:szCs w:val="22"/>
        </w:rPr>
        <w:t xml:space="preserve"> </w:t>
      </w:r>
      <w:r w:rsidR="00E62FDD" w:rsidRPr="00E62FDD">
        <w:rPr>
          <w:rFonts w:asciiTheme="minorHAnsi" w:hAnsiTheme="minorHAnsi"/>
          <w:sz w:val="22"/>
          <w:szCs w:val="22"/>
        </w:rPr>
        <w:t>W</w:t>
      </w:r>
      <w:r w:rsidR="00703505" w:rsidRPr="00E62FDD">
        <w:rPr>
          <w:rFonts w:asciiTheme="minorHAnsi" w:hAnsiTheme="minorHAnsi"/>
          <w:sz w:val="22"/>
          <w:szCs w:val="22"/>
        </w:rPr>
        <w:t>e are aware standard setters worldwide have difficulty in finding non-practit</w:t>
      </w:r>
      <w:r w:rsidR="00B56912">
        <w:rPr>
          <w:rFonts w:asciiTheme="minorHAnsi" w:hAnsiTheme="minorHAnsi"/>
          <w:sz w:val="22"/>
          <w:szCs w:val="22"/>
        </w:rPr>
        <w:t xml:space="preserve">ioners and non-technical board </w:t>
      </w:r>
      <w:r w:rsidR="00703505" w:rsidRPr="00E62FDD">
        <w:rPr>
          <w:rFonts w:asciiTheme="minorHAnsi" w:hAnsiTheme="minorHAnsi"/>
          <w:sz w:val="22"/>
          <w:szCs w:val="22"/>
        </w:rPr>
        <w:t xml:space="preserve">members with </w:t>
      </w:r>
      <w:r w:rsidR="00B56912">
        <w:rPr>
          <w:rFonts w:asciiTheme="minorHAnsi" w:hAnsiTheme="minorHAnsi"/>
          <w:sz w:val="22"/>
          <w:szCs w:val="22"/>
        </w:rPr>
        <w:t>these attributes.</w:t>
      </w:r>
      <w:r w:rsidR="009A3D1E">
        <w:rPr>
          <w:rFonts w:asciiTheme="minorHAnsi" w:hAnsiTheme="minorHAnsi"/>
          <w:sz w:val="22"/>
          <w:szCs w:val="22"/>
        </w:rPr>
        <w:t xml:space="preserve"> </w:t>
      </w:r>
      <w:r w:rsidR="00B56912">
        <w:rPr>
          <w:rFonts w:asciiTheme="minorHAnsi" w:hAnsiTheme="minorHAnsi"/>
          <w:sz w:val="22"/>
          <w:szCs w:val="22"/>
        </w:rPr>
        <w:t>H</w:t>
      </w:r>
      <w:r w:rsidR="009A3D1E">
        <w:rPr>
          <w:rFonts w:asciiTheme="minorHAnsi" w:hAnsiTheme="minorHAnsi"/>
          <w:sz w:val="22"/>
          <w:szCs w:val="22"/>
        </w:rPr>
        <w:t>owever i</w:t>
      </w:r>
      <w:r w:rsidR="009A3D1E">
        <w:rPr>
          <w:rFonts w:ascii="Calibri" w:hAnsi="Calibri" w:cs="Calibri"/>
          <w:sz w:val="22"/>
          <w:szCs w:val="22"/>
        </w:rPr>
        <w:t xml:space="preserve">t is </w:t>
      </w:r>
      <w:r w:rsidR="00B56912">
        <w:rPr>
          <w:rFonts w:ascii="Calibri" w:hAnsi="Calibri" w:cs="Calibri"/>
          <w:sz w:val="22"/>
          <w:szCs w:val="22"/>
        </w:rPr>
        <w:t xml:space="preserve">also </w:t>
      </w:r>
      <w:r w:rsidR="009A3D1E">
        <w:rPr>
          <w:rFonts w:ascii="Calibri" w:hAnsi="Calibri" w:cs="Calibri"/>
          <w:sz w:val="22"/>
          <w:szCs w:val="22"/>
        </w:rPr>
        <w:t xml:space="preserve">important to acknowledge that membership on SSBs is not the only way to </w:t>
      </w:r>
      <w:r w:rsidR="00B56912">
        <w:rPr>
          <w:rFonts w:ascii="Calibri" w:hAnsi="Calibri" w:cs="Calibri"/>
          <w:sz w:val="22"/>
          <w:szCs w:val="22"/>
        </w:rPr>
        <w:t>be involved.</w:t>
      </w:r>
      <w:r w:rsidR="009A3D1E">
        <w:rPr>
          <w:rFonts w:ascii="Calibri" w:hAnsi="Calibri" w:cs="Calibri"/>
          <w:sz w:val="22"/>
          <w:szCs w:val="22"/>
        </w:rPr>
        <w:t xml:space="preserve"> Engaging with non-practitioners and non</w:t>
      </w:r>
      <w:r w:rsidR="009A3D1E" w:rsidRPr="001D4982">
        <w:rPr>
          <w:rFonts w:ascii="Calibri" w:hAnsi="Calibri" w:cs="Calibri"/>
          <w:sz w:val="22"/>
          <w:szCs w:val="22"/>
        </w:rPr>
        <w:t>-technical members in forums outside of the SSBs</w:t>
      </w:r>
      <w:r w:rsidR="001D4982" w:rsidRPr="001D4982">
        <w:rPr>
          <w:rFonts w:ascii="Calibri" w:hAnsi="Calibri" w:cs="Calibri"/>
          <w:sz w:val="22"/>
          <w:szCs w:val="22"/>
        </w:rPr>
        <w:t>, adding extra official observers</w:t>
      </w:r>
      <w:r w:rsidR="007E3C10">
        <w:rPr>
          <w:rFonts w:ascii="Calibri" w:hAnsi="Calibri" w:cs="Calibri"/>
          <w:sz w:val="22"/>
          <w:szCs w:val="22"/>
        </w:rPr>
        <w:t xml:space="preserve"> at meetings</w:t>
      </w:r>
      <w:r w:rsidR="001D4982" w:rsidRPr="001D4982">
        <w:rPr>
          <w:rFonts w:ascii="Calibri" w:hAnsi="Calibri" w:cs="Calibri"/>
          <w:sz w:val="22"/>
          <w:szCs w:val="22"/>
        </w:rPr>
        <w:t>, or engaging with selected individuals</w:t>
      </w:r>
      <w:r w:rsidR="009A3D1E" w:rsidRPr="001D4982">
        <w:rPr>
          <w:rFonts w:ascii="Calibri" w:hAnsi="Calibri" w:cs="Calibri"/>
          <w:sz w:val="22"/>
          <w:szCs w:val="22"/>
        </w:rPr>
        <w:t xml:space="preserve"> also </w:t>
      </w:r>
      <w:r w:rsidR="00B56912" w:rsidRPr="001D4982">
        <w:rPr>
          <w:rFonts w:ascii="Calibri" w:hAnsi="Calibri" w:cs="Calibri"/>
          <w:sz w:val="22"/>
          <w:szCs w:val="22"/>
        </w:rPr>
        <w:t>provid</w:t>
      </w:r>
      <w:r w:rsidR="009A3D1E" w:rsidRPr="001D4982">
        <w:rPr>
          <w:rFonts w:ascii="Calibri" w:hAnsi="Calibri" w:cs="Calibri"/>
          <w:sz w:val="22"/>
          <w:szCs w:val="22"/>
        </w:rPr>
        <w:t>e</w:t>
      </w:r>
      <w:r w:rsidR="001D4982" w:rsidRPr="001D4982">
        <w:rPr>
          <w:rFonts w:ascii="Calibri" w:hAnsi="Calibri" w:cs="Calibri"/>
          <w:sz w:val="22"/>
          <w:szCs w:val="22"/>
        </w:rPr>
        <w:t>s</w:t>
      </w:r>
      <w:r w:rsidR="00B56912" w:rsidRPr="001D4982">
        <w:rPr>
          <w:rFonts w:ascii="Calibri" w:hAnsi="Calibri" w:cs="Calibri"/>
          <w:sz w:val="22"/>
          <w:szCs w:val="22"/>
        </w:rPr>
        <w:t xml:space="preserve"> valuable input to</w:t>
      </w:r>
      <w:r w:rsidR="009A3D1E" w:rsidRPr="001D4982">
        <w:rPr>
          <w:rFonts w:ascii="Calibri" w:hAnsi="Calibri" w:cs="Calibri"/>
          <w:sz w:val="22"/>
          <w:szCs w:val="22"/>
        </w:rPr>
        <w:t xml:space="preserve"> standard setting without a formal position on a SSB.</w:t>
      </w:r>
      <w:r w:rsidR="00B56912" w:rsidRPr="001D4982">
        <w:rPr>
          <w:rFonts w:ascii="Calibri" w:hAnsi="Calibri" w:cs="Calibri"/>
          <w:sz w:val="22"/>
          <w:szCs w:val="22"/>
        </w:rPr>
        <w:t xml:space="preserve"> This process needs to be </w:t>
      </w:r>
      <w:r w:rsidR="001D4982" w:rsidRPr="001D4982">
        <w:rPr>
          <w:rFonts w:ascii="Calibri" w:hAnsi="Calibri" w:cs="Calibri"/>
          <w:sz w:val="22"/>
          <w:szCs w:val="22"/>
        </w:rPr>
        <w:t>proactive however</w:t>
      </w:r>
      <w:r w:rsidR="001D4982">
        <w:rPr>
          <w:rFonts w:ascii="Calibri" w:hAnsi="Calibri" w:cs="Calibri"/>
          <w:sz w:val="22"/>
          <w:szCs w:val="22"/>
        </w:rPr>
        <w:t xml:space="preserve">.  </w:t>
      </w:r>
    </w:p>
    <w:p w14:paraId="4CB70EF4" w14:textId="77777777" w:rsidR="009A3D1E" w:rsidRDefault="009A3D1E" w:rsidP="009A3D1E">
      <w:pPr>
        <w:pStyle w:val="OutlineNumbered1"/>
        <w:numPr>
          <w:ilvl w:val="0"/>
          <w:numId w:val="0"/>
        </w:numPr>
        <w:ind w:left="567" w:hanging="567"/>
        <w:rPr>
          <w:rFonts w:ascii="Calibri" w:hAnsi="Calibri" w:cs="Calibri"/>
          <w:sz w:val="22"/>
          <w:szCs w:val="22"/>
        </w:rPr>
      </w:pPr>
    </w:p>
    <w:p w14:paraId="7F9C23B1" w14:textId="1D270EFD" w:rsidR="009A3D1E" w:rsidRDefault="00703505" w:rsidP="009A3D1E">
      <w:pPr>
        <w:rPr>
          <w:rFonts w:asciiTheme="minorHAnsi" w:hAnsiTheme="minorHAnsi"/>
          <w:sz w:val="22"/>
          <w:szCs w:val="22"/>
        </w:rPr>
      </w:pPr>
      <w:r w:rsidRPr="00E62FDD">
        <w:rPr>
          <w:rFonts w:asciiTheme="minorHAnsi" w:hAnsiTheme="minorHAnsi"/>
          <w:sz w:val="22"/>
          <w:szCs w:val="22"/>
        </w:rPr>
        <w:t xml:space="preserve">Currently, a SSB is made up of </w:t>
      </w:r>
      <w:r w:rsidR="00E62FDD">
        <w:rPr>
          <w:rFonts w:asciiTheme="minorHAnsi" w:hAnsiTheme="minorHAnsi"/>
          <w:sz w:val="22"/>
          <w:szCs w:val="22"/>
        </w:rPr>
        <w:t>18</w:t>
      </w:r>
      <w:r w:rsidRPr="00E62FDD">
        <w:rPr>
          <w:rFonts w:asciiTheme="minorHAnsi" w:hAnsiTheme="minorHAnsi"/>
          <w:sz w:val="22"/>
          <w:szCs w:val="22"/>
        </w:rPr>
        <w:t xml:space="preserve"> members including the Chair, with no more than nine members being practitioners. Therefore, about half of the SSB’s members, in conjunction with staff resources, are well-placed to undertake the technical aspects of the SSB’s work. We </w:t>
      </w:r>
      <w:r w:rsidR="00B56912">
        <w:rPr>
          <w:rFonts w:asciiTheme="minorHAnsi" w:hAnsiTheme="minorHAnsi"/>
          <w:sz w:val="22"/>
          <w:szCs w:val="22"/>
        </w:rPr>
        <w:t>would not like to see this reduced any further as</w:t>
      </w:r>
      <w:r w:rsidRPr="00E62FDD">
        <w:rPr>
          <w:rFonts w:asciiTheme="minorHAnsi" w:hAnsiTheme="minorHAnsi"/>
          <w:sz w:val="22"/>
          <w:szCs w:val="22"/>
        </w:rPr>
        <w:t xml:space="preserve"> it may impact negatively on the</w:t>
      </w:r>
      <w:r w:rsidR="009A3D1E">
        <w:rPr>
          <w:rFonts w:asciiTheme="minorHAnsi" w:hAnsiTheme="minorHAnsi"/>
          <w:sz w:val="22"/>
          <w:szCs w:val="22"/>
        </w:rPr>
        <w:t xml:space="preserve"> quality and</w:t>
      </w:r>
      <w:r w:rsidRPr="00E62FDD">
        <w:rPr>
          <w:rFonts w:asciiTheme="minorHAnsi" w:hAnsiTheme="minorHAnsi"/>
          <w:sz w:val="22"/>
          <w:szCs w:val="22"/>
        </w:rPr>
        <w:t xml:space="preserve"> length of time </w:t>
      </w:r>
      <w:r w:rsidR="009A3D1E">
        <w:rPr>
          <w:rFonts w:asciiTheme="minorHAnsi" w:hAnsiTheme="minorHAnsi"/>
          <w:sz w:val="22"/>
          <w:szCs w:val="22"/>
        </w:rPr>
        <w:t>taken for setting the standards</w:t>
      </w:r>
      <w:r w:rsidRPr="00E62FDD">
        <w:rPr>
          <w:rFonts w:asciiTheme="minorHAnsi" w:hAnsiTheme="minorHAnsi"/>
          <w:sz w:val="22"/>
          <w:szCs w:val="22"/>
        </w:rPr>
        <w:t xml:space="preserve">.  In addition, it is also important for practitioners to be involved in standard setting to ensure the standards are capable of being implemented globally in practice by the affected practitioners. </w:t>
      </w:r>
    </w:p>
    <w:p w14:paraId="79DAFADD" w14:textId="6ADA2B13" w:rsidR="001D4982" w:rsidRDefault="00B56912" w:rsidP="00CF6DD9">
      <w:pPr>
        <w:rPr>
          <w:rFonts w:asciiTheme="minorHAnsi" w:hAnsiTheme="minorHAnsi"/>
          <w:sz w:val="22"/>
          <w:szCs w:val="22"/>
        </w:rPr>
      </w:pPr>
      <w:r>
        <w:rPr>
          <w:rFonts w:asciiTheme="minorHAnsi" w:hAnsiTheme="minorHAnsi"/>
          <w:sz w:val="22"/>
          <w:szCs w:val="22"/>
        </w:rPr>
        <w:t>The Consultation Paper also asks whether, in addition to investors and regulators, there are other stakeholders that merit representation in the standard setting process</w:t>
      </w:r>
      <w:r w:rsidR="00CF6DD9" w:rsidRPr="00CF6DD9">
        <w:rPr>
          <w:rFonts w:asciiTheme="minorHAnsi" w:hAnsiTheme="minorHAnsi"/>
          <w:sz w:val="22"/>
          <w:szCs w:val="22"/>
        </w:rPr>
        <w:t>.</w:t>
      </w:r>
      <w:r>
        <w:rPr>
          <w:rFonts w:asciiTheme="minorHAnsi" w:hAnsiTheme="minorHAnsi"/>
          <w:sz w:val="22"/>
          <w:szCs w:val="22"/>
        </w:rPr>
        <w:t xml:space="preserve"> Our view is that there are many, including users, valuers, actuaries, industry or subject matter specialists, directors, audit committee members, chief financial officers and many more depending on the specific topic of consideration. This is indeed why membership on </w:t>
      </w:r>
      <w:r w:rsidR="001D4982">
        <w:rPr>
          <w:rFonts w:asciiTheme="minorHAnsi" w:hAnsiTheme="minorHAnsi"/>
          <w:sz w:val="22"/>
          <w:szCs w:val="22"/>
        </w:rPr>
        <w:t xml:space="preserve">SSB of all such stakeholders is not practicable and use of other ways, proactive ways, of gaining their involvement </w:t>
      </w:r>
      <w:r w:rsidR="007E3C10">
        <w:rPr>
          <w:rFonts w:asciiTheme="minorHAnsi" w:hAnsiTheme="minorHAnsi"/>
          <w:sz w:val="22"/>
          <w:szCs w:val="22"/>
        </w:rPr>
        <w:t>need to</w:t>
      </w:r>
      <w:r w:rsidR="001D4982">
        <w:rPr>
          <w:rFonts w:asciiTheme="minorHAnsi" w:hAnsiTheme="minorHAnsi"/>
          <w:sz w:val="22"/>
          <w:szCs w:val="22"/>
        </w:rPr>
        <w:t xml:space="preserve"> be implemented.</w:t>
      </w:r>
    </w:p>
    <w:p w14:paraId="0A6E128D" w14:textId="4E0AF42F" w:rsidR="001D4982" w:rsidRPr="00CF6DD9" w:rsidRDefault="001D4982" w:rsidP="00CF6DD9">
      <w:pPr>
        <w:rPr>
          <w:rFonts w:asciiTheme="minorHAnsi" w:hAnsiTheme="minorHAnsi"/>
          <w:sz w:val="22"/>
          <w:szCs w:val="22"/>
        </w:rPr>
      </w:pPr>
      <w:r>
        <w:rPr>
          <w:rFonts w:asciiTheme="minorHAnsi" w:hAnsiTheme="minorHAnsi"/>
          <w:sz w:val="22"/>
          <w:szCs w:val="22"/>
        </w:rPr>
        <w:t xml:space="preserve">The comments we raise above regarding the need for adequate technical representation </w:t>
      </w:r>
      <w:r w:rsidR="007E3C10">
        <w:rPr>
          <w:rFonts w:asciiTheme="minorHAnsi" w:hAnsiTheme="minorHAnsi"/>
          <w:sz w:val="22"/>
          <w:szCs w:val="22"/>
        </w:rPr>
        <w:t xml:space="preserve">also </w:t>
      </w:r>
      <w:r>
        <w:rPr>
          <w:rFonts w:asciiTheme="minorHAnsi" w:hAnsiTheme="minorHAnsi"/>
          <w:sz w:val="22"/>
          <w:szCs w:val="22"/>
        </w:rPr>
        <w:t xml:space="preserve">relate to the Consultation Paper’s questions about the composition of the Nominations Committee. In particular, we believe the Chair of the Nominations Committee should have technical expertise, as </w:t>
      </w:r>
      <w:r>
        <w:rPr>
          <w:rFonts w:asciiTheme="minorHAnsi" w:hAnsiTheme="minorHAnsi"/>
          <w:sz w:val="22"/>
          <w:szCs w:val="22"/>
        </w:rPr>
        <w:lastRenderedPageBreak/>
        <w:t xml:space="preserve">should the majority of members. This is necessary to ensure the Nominations Committee has sufficient understanding of the attributes required for the positions to be filled. </w:t>
      </w:r>
    </w:p>
    <w:p w14:paraId="095CB328" w14:textId="16D46F48" w:rsidR="00394D23" w:rsidRPr="00394D23" w:rsidRDefault="000D342F" w:rsidP="002C7484">
      <w:pPr>
        <w:pStyle w:val="OutlineNumbered1"/>
        <w:rPr>
          <w:rFonts w:asciiTheme="minorHAnsi" w:hAnsiTheme="minorHAnsi"/>
          <w:sz w:val="22"/>
          <w:szCs w:val="22"/>
        </w:rPr>
      </w:pPr>
      <w:r w:rsidRPr="00394D23">
        <w:rPr>
          <w:rFonts w:asciiTheme="minorHAnsi" w:hAnsiTheme="minorHAnsi"/>
          <w:sz w:val="22"/>
          <w:szCs w:val="22"/>
        </w:rPr>
        <w:t>Removal of the prerogative of</w:t>
      </w:r>
      <w:r w:rsidR="00394D23">
        <w:rPr>
          <w:rFonts w:asciiTheme="minorHAnsi" w:hAnsiTheme="minorHAnsi"/>
          <w:sz w:val="22"/>
          <w:szCs w:val="22"/>
        </w:rPr>
        <w:t xml:space="preserve"> the</w:t>
      </w:r>
      <w:r w:rsidRPr="00394D23">
        <w:rPr>
          <w:rFonts w:asciiTheme="minorHAnsi" w:hAnsiTheme="minorHAnsi"/>
          <w:sz w:val="22"/>
          <w:szCs w:val="22"/>
        </w:rPr>
        <w:t xml:space="preserve"> </w:t>
      </w:r>
      <w:r w:rsidR="00394D23" w:rsidRPr="00394D23">
        <w:rPr>
          <w:rFonts w:asciiTheme="minorHAnsi" w:hAnsiTheme="minorHAnsi"/>
          <w:sz w:val="22"/>
          <w:szCs w:val="22"/>
        </w:rPr>
        <w:t xml:space="preserve">International Federation of Accountants </w:t>
      </w:r>
      <w:r w:rsidR="00394D23">
        <w:rPr>
          <w:rFonts w:asciiTheme="minorHAnsi" w:hAnsiTheme="minorHAnsi"/>
          <w:sz w:val="22"/>
          <w:szCs w:val="22"/>
        </w:rPr>
        <w:t>(</w:t>
      </w:r>
      <w:r w:rsidRPr="00394D23">
        <w:rPr>
          <w:rFonts w:asciiTheme="minorHAnsi" w:hAnsiTheme="minorHAnsi"/>
          <w:sz w:val="22"/>
          <w:szCs w:val="22"/>
        </w:rPr>
        <w:t>IFAC</w:t>
      </w:r>
      <w:r w:rsidR="00394D23">
        <w:rPr>
          <w:rFonts w:asciiTheme="minorHAnsi" w:hAnsiTheme="minorHAnsi"/>
          <w:sz w:val="22"/>
          <w:szCs w:val="22"/>
        </w:rPr>
        <w:t>)</w:t>
      </w:r>
      <w:r w:rsidRPr="00394D23">
        <w:rPr>
          <w:rFonts w:asciiTheme="minorHAnsi" w:hAnsiTheme="minorHAnsi"/>
          <w:sz w:val="22"/>
          <w:szCs w:val="22"/>
        </w:rPr>
        <w:t xml:space="preserve"> to nominate a PIOB member for consideration </w:t>
      </w:r>
    </w:p>
    <w:p w14:paraId="05600CE9" w14:textId="77777777" w:rsidR="00394D23" w:rsidRDefault="00394D23" w:rsidP="00394D23">
      <w:pPr>
        <w:pStyle w:val="OutlineNumbered1"/>
        <w:numPr>
          <w:ilvl w:val="0"/>
          <w:numId w:val="0"/>
        </w:numPr>
        <w:rPr>
          <w:rFonts w:asciiTheme="minorHAnsi" w:hAnsiTheme="minorHAnsi"/>
          <w:sz w:val="22"/>
          <w:szCs w:val="22"/>
        </w:rPr>
      </w:pPr>
    </w:p>
    <w:p w14:paraId="1D5002EF" w14:textId="15467E0D" w:rsidR="00703505" w:rsidRDefault="000D342F" w:rsidP="00394D23">
      <w:pPr>
        <w:pStyle w:val="OutlineNumbered1"/>
        <w:numPr>
          <w:ilvl w:val="0"/>
          <w:numId w:val="0"/>
        </w:numPr>
        <w:rPr>
          <w:rFonts w:asciiTheme="minorHAnsi" w:hAnsiTheme="minorHAnsi"/>
          <w:sz w:val="22"/>
          <w:szCs w:val="22"/>
        </w:rPr>
      </w:pPr>
      <w:r w:rsidRPr="00394D23">
        <w:rPr>
          <w:rFonts w:asciiTheme="minorHAnsi" w:hAnsiTheme="minorHAnsi"/>
          <w:sz w:val="22"/>
          <w:szCs w:val="22"/>
        </w:rPr>
        <w:t>We do not consider it necessary t</w:t>
      </w:r>
      <w:r w:rsidR="00394D23">
        <w:rPr>
          <w:rFonts w:asciiTheme="minorHAnsi" w:hAnsiTheme="minorHAnsi"/>
          <w:sz w:val="22"/>
          <w:szCs w:val="22"/>
        </w:rPr>
        <w:t xml:space="preserve">o remove the prerogative of </w:t>
      </w:r>
      <w:r w:rsidRPr="00394D23">
        <w:rPr>
          <w:rFonts w:asciiTheme="minorHAnsi" w:hAnsiTheme="minorHAnsi"/>
          <w:sz w:val="22"/>
          <w:szCs w:val="22"/>
        </w:rPr>
        <w:t xml:space="preserve">IFAC to nominate a PIOB member for consideration by the Monitoring Group (MG). </w:t>
      </w:r>
      <w:r w:rsidR="00703505" w:rsidRPr="00703505">
        <w:rPr>
          <w:rFonts w:asciiTheme="minorHAnsi" w:hAnsiTheme="minorHAnsi"/>
          <w:sz w:val="22"/>
          <w:szCs w:val="22"/>
        </w:rPr>
        <w:t>IFAC’s prerogative is one of nomin</w:t>
      </w:r>
      <w:r w:rsidR="00703505">
        <w:rPr>
          <w:rFonts w:asciiTheme="minorHAnsi" w:hAnsiTheme="minorHAnsi"/>
          <w:sz w:val="22"/>
          <w:szCs w:val="22"/>
        </w:rPr>
        <w:t>ation only, not of appointment</w:t>
      </w:r>
      <w:r w:rsidR="00E62FDD">
        <w:rPr>
          <w:rFonts w:asciiTheme="minorHAnsi" w:hAnsiTheme="minorHAnsi"/>
          <w:sz w:val="22"/>
          <w:szCs w:val="22"/>
        </w:rPr>
        <w:t>,</w:t>
      </w:r>
      <w:r w:rsidR="00703505">
        <w:rPr>
          <w:rFonts w:asciiTheme="minorHAnsi" w:hAnsiTheme="minorHAnsi"/>
          <w:sz w:val="22"/>
          <w:szCs w:val="22"/>
        </w:rPr>
        <w:t xml:space="preserve"> so i</w:t>
      </w:r>
      <w:r w:rsidRPr="00394D23">
        <w:rPr>
          <w:rFonts w:asciiTheme="minorHAnsi" w:hAnsiTheme="minorHAnsi"/>
          <w:sz w:val="22"/>
          <w:szCs w:val="22"/>
        </w:rPr>
        <w:t xml:space="preserve">t </w:t>
      </w:r>
      <w:r w:rsidR="00394D23">
        <w:rPr>
          <w:rFonts w:asciiTheme="minorHAnsi" w:hAnsiTheme="minorHAnsi"/>
          <w:sz w:val="22"/>
          <w:szCs w:val="22"/>
        </w:rPr>
        <w:t xml:space="preserve">seems </w:t>
      </w:r>
      <w:r w:rsidR="001D4982">
        <w:rPr>
          <w:rFonts w:asciiTheme="minorHAnsi" w:hAnsiTheme="minorHAnsi"/>
          <w:sz w:val="22"/>
          <w:szCs w:val="22"/>
        </w:rPr>
        <w:t>unclear</w:t>
      </w:r>
      <w:r w:rsidR="00394D23">
        <w:rPr>
          <w:rFonts w:asciiTheme="minorHAnsi" w:hAnsiTheme="minorHAnsi"/>
          <w:sz w:val="22"/>
          <w:szCs w:val="22"/>
        </w:rPr>
        <w:t xml:space="preserve"> to us as to</w:t>
      </w:r>
      <w:r w:rsidRPr="00394D23">
        <w:rPr>
          <w:rFonts w:asciiTheme="minorHAnsi" w:hAnsiTheme="minorHAnsi"/>
          <w:sz w:val="22"/>
          <w:szCs w:val="22"/>
        </w:rPr>
        <w:t xml:space="preserve"> how the removal</w:t>
      </w:r>
      <w:r w:rsidR="00394D23">
        <w:rPr>
          <w:rFonts w:asciiTheme="minorHAnsi" w:hAnsiTheme="minorHAnsi"/>
          <w:sz w:val="22"/>
          <w:szCs w:val="22"/>
        </w:rPr>
        <w:t xml:space="preserve"> of</w:t>
      </w:r>
      <w:r w:rsidRPr="00394D23">
        <w:rPr>
          <w:rFonts w:asciiTheme="minorHAnsi" w:hAnsiTheme="minorHAnsi"/>
          <w:sz w:val="22"/>
          <w:szCs w:val="22"/>
        </w:rPr>
        <w:t xml:space="preserve"> IFAC’s prerogative to nominate will strengthen the independence of PIOB. </w:t>
      </w:r>
    </w:p>
    <w:p w14:paraId="4350F97F" w14:textId="77777777" w:rsidR="00703505" w:rsidRDefault="00703505" w:rsidP="00394D23">
      <w:pPr>
        <w:pStyle w:val="OutlineNumbered1"/>
        <w:numPr>
          <w:ilvl w:val="0"/>
          <w:numId w:val="0"/>
        </w:numPr>
        <w:rPr>
          <w:rFonts w:asciiTheme="minorHAnsi" w:hAnsiTheme="minorHAnsi"/>
          <w:sz w:val="22"/>
          <w:szCs w:val="22"/>
        </w:rPr>
      </w:pPr>
    </w:p>
    <w:p w14:paraId="15C33CFB" w14:textId="2866EC9F" w:rsidR="001D2880" w:rsidRDefault="001D4982" w:rsidP="001D2880">
      <w:pPr>
        <w:pStyle w:val="OutlineNumbered1"/>
        <w:numPr>
          <w:ilvl w:val="0"/>
          <w:numId w:val="0"/>
        </w:numPr>
        <w:rPr>
          <w:rFonts w:asciiTheme="minorHAnsi" w:hAnsiTheme="minorHAnsi"/>
          <w:sz w:val="22"/>
          <w:szCs w:val="22"/>
        </w:rPr>
      </w:pPr>
      <w:r>
        <w:rPr>
          <w:rFonts w:asciiTheme="minorHAnsi" w:hAnsiTheme="minorHAnsi"/>
          <w:sz w:val="22"/>
          <w:szCs w:val="22"/>
        </w:rPr>
        <w:t>G</w:t>
      </w:r>
      <w:r w:rsidR="000D342F" w:rsidRPr="00394D23">
        <w:rPr>
          <w:rFonts w:asciiTheme="minorHAnsi" w:hAnsiTheme="minorHAnsi"/>
          <w:sz w:val="22"/>
          <w:szCs w:val="22"/>
        </w:rPr>
        <w:t xml:space="preserve">iven that approximately 50% of PIOB’s funding comes from the </w:t>
      </w:r>
      <w:r w:rsidR="00703505">
        <w:rPr>
          <w:rFonts w:asciiTheme="minorHAnsi" w:hAnsiTheme="minorHAnsi"/>
          <w:sz w:val="22"/>
          <w:szCs w:val="22"/>
        </w:rPr>
        <w:t>accountancy bodies through IFAC</w:t>
      </w:r>
      <w:r>
        <w:rPr>
          <w:rFonts w:asciiTheme="minorHAnsi" w:hAnsiTheme="minorHAnsi"/>
          <w:sz w:val="22"/>
          <w:szCs w:val="22"/>
        </w:rPr>
        <w:t>, it seems both unnecessary and inappropriate to make this change to IFAC’s involvement.</w:t>
      </w:r>
    </w:p>
    <w:p w14:paraId="756CC853" w14:textId="77777777" w:rsidR="001D2880" w:rsidRDefault="001D2880" w:rsidP="001D2880">
      <w:pPr>
        <w:pStyle w:val="OutlineNumbered1"/>
        <w:numPr>
          <w:ilvl w:val="0"/>
          <w:numId w:val="0"/>
        </w:numPr>
        <w:rPr>
          <w:rFonts w:asciiTheme="minorHAnsi" w:hAnsiTheme="minorHAnsi"/>
          <w:sz w:val="22"/>
          <w:szCs w:val="22"/>
        </w:rPr>
      </w:pPr>
    </w:p>
    <w:p w14:paraId="4A49047D" w14:textId="2E42A716" w:rsidR="000D342F" w:rsidRPr="0022588C" w:rsidRDefault="000D342F" w:rsidP="002C7484">
      <w:pPr>
        <w:spacing w:after="120"/>
        <w:rPr>
          <w:rFonts w:ascii="Calibri" w:hAnsi="Calibri"/>
          <w:vanish/>
          <w:sz w:val="22"/>
          <w:szCs w:val="22"/>
          <w:specVanish/>
        </w:rPr>
      </w:pPr>
      <w:r w:rsidRPr="0022588C">
        <w:rPr>
          <w:rFonts w:ascii="Calibri" w:hAnsi="Calibri"/>
          <w:sz w:val="22"/>
          <w:szCs w:val="22"/>
        </w:rPr>
        <w:t>If you have any queries or require clarification o</w:t>
      </w:r>
      <w:r>
        <w:rPr>
          <w:rFonts w:ascii="Calibri" w:hAnsi="Calibri"/>
          <w:sz w:val="22"/>
          <w:szCs w:val="22"/>
        </w:rPr>
        <w:t>n</w:t>
      </w:r>
      <w:r w:rsidRPr="0022588C">
        <w:rPr>
          <w:rFonts w:ascii="Calibri" w:hAnsi="Calibri"/>
          <w:sz w:val="22"/>
          <w:szCs w:val="22"/>
        </w:rPr>
        <w:t xml:space="preserve"> any matters in this submission, please contact </w:t>
      </w:r>
      <w:r w:rsidR="001D2880">
        <w:rPr>
          <w:rFonts w:ascii="Calibri" w:hAnsi="Calibri"/>
          <w:sz w:val="22"/>
          <w:szCs w:val="22"/>
        </w:rPr>
        <w:br/>
      </w:r>
      <w:r>
        <w:rPr>
          <w:rFonts w:ascii="Calibri" w:hAnsi="Calibri"/>
          <w:sz w:val="22"/>
          <w:szCs w:val="22"/>
        </w:rPr>
        <w:t>Ms Jane Holmes</w:t>
      </w:r>
      <w:r w:rsidRPr="0022588C">
        <w:rPr>
          <w:rFonts w:ascii="Calibri" w:hAnsi="Calibri"/>
          <w:sz w:val="22"/>
          <w:szCs w:val="22"/>
        </w:rPr>
        <w:t xml:space="preserve"> (</w:t>
      </w:r>
      <w:hyperlink r:id="rId15" w:history="1">
        <w:r w:rsidRPr="003C4ACE">
          <w:rPr>
            <w:rStyle w:val="Hyperlink"/>
            <w:rFonts w:ascii="Calibri" w:hAnsi="Calibri"/>
            <w:sz w:val="22"/>
            <w:szCs w:val="22"/>
          </w:rPr>
          <w:t>marketssecretariat@treasury.gov.au</w:t>
        </w:r>
      </w:hyperlink>
      <w:r w:rsidRPr="0022588C">
        <w:rPr>
          <w:rFonts w:ascii="Calibri" w:hAnsi="Calibri"/>
          <w:sz w:val="22"/>
          <w:szCs w:val="22"/>
        </w:rPr>
        <w:t>) or me.</w:t>
      </w:r>
    </w:p>
    <w:p w14:paraId="6E3E1682" w14:textId="77777777" w:rsidR="000D342F" w:rsidRPr="0022588C" w:rsidRDefault="000D342F" w:rsidP="000D342F">
      <w:pPr>
        <w:numPr>
          <w:ilvl w:val="0"/>
          <w:numId w:val="24"/>
        </w:numPr>
        <w:spacing w:after="120" w:line="276" w:lineRule="auto"/>
        <w:rPr>
          <w:rFonts w:ascii="Calibri" w:hAnsi="Calibri"/>
          <w:sz w:val="22"/>
          <w:szCs w:val="22"/>
        </w:rPr>
      </w:pPr>
      <w:r w:rsidRPr="0022588C">
        <w:rPr>
          <w:rFonts w:ascii="Calibri" w:hAnsi="Calibri"/>
          <w:sz w:val="22"/>
          <w:szCs w:val="22"/>
        </w:rPr>
        <w:t xml:space="preserve"> </w:t>
      </w:r>
    </w:p>
    <w:p w14:paraId="5EF27708" w14:textId="77777777" w:rsidR="000D342F" w:rsidRDefault="000D342F" w:rsidP="000D342F">
      <w:pPr>
        <w:spacing w:after="120" w:line="276" w:lineRule="auto"/>
        <w:ind w:left="360"/>
        <w:rPr>
          <w:rFonts w:ascii="Calibri" w:hAnsi="Calibri"/>
          <w:sz w:val="22"/>
          <w:szCs w:val="22"/>
        </w:rPr>
      </w:pPr>
    </w:p>
    <w:p w14:paraId="16CD46D9" w14:textId="77777777" w:rsidR="000D342F" w:rsidRDefault="000D342F" w:rsidP="000D342F">
      <w:pPr>
        <w:spacing w:after="120" w:line="276" w:lineRule="auto"/>
        <w:rPr>
          <w:rFonts w:ascii="Calibri" w:hAnsi="Calibri"/>
          <w:sz w:val="22"/>
          <w:szCs w:val="22"/>
        </w:rPr>
      </w:pPr>
      <w:r w:rsidRPr="0022588C">
        <w:rPr>
          <w:rFonts w:ascii="Calibri" w:hAnsi="Calibri"/>
          <w:sz w:val="22"/>
          <w:szCs w:val="22"/>
        </w:rPr>
        <w:t xml:space="preserve">Yours sincerely </w:t>
      </w:r>
    </w:p>
    <w:p w14:paraId="4270F80A" w14:textId="77777777" w:rsidR="004069AA" w:rsidRDefault="004069AA" w:rsidP="000D342F">
      <w:pPr>
        <w:spacing w:after="120" w:line="276" w:lineRule="auto"/>
        <w:rPr>
          <w:rFonts w:ascii="Calibri" w:hAnsi="Calibri"/>
          <w:sz w:val="22"/>
          <w:szCs w:val="22"/>
        </w:rPr>
      </w:pPr>
      <w:bookmarkStart w:id="1" w:name="_GoBack"/>
      <w:bookmarkEnd w:id="1"/>
    </w:p>
    <w:p w14:paraId="5C23BD9C" w14:textId="2C1F232D" w:rsidR="000D342F" w:rsidRDefault="004069AA" w:rsidP="000D342F">
      <w:pPr>
        <w:spacing w:after="0" w:line="276" w:lineRule="auto"/>
        <w:rPr>
          <w:rFonts w:ascii="Calibri" w:hAnsi="Calibri"/>
          <w:sz w:val="22"/>
          <w:szCs w:val="22"/>
        </w:rPr>
      </w:pPr>
      <w:r>
        <w:rPr>
          <w:rFonts w:ascii="Calibri" w:hAnsi="Calibri"/>
          <w:noProof/>
          <w:sz w:val="22"/>
          <w:szCs w:val="22"/>
          <w:lang w:val="en-AU" w:eastAsia="en-AU"/>
        </w:rPr>
        <w:drawing>
          <wp:inline distT="0" distB="0" distL="0" distR="0" wp14:anchorId="16444A7A" wp14:editId="4A9127ED">
            <wp:extent cx="1600933" cy="876300"/>
            <wp:effectExtent l="0" t="0" r="0" b="0"/>
            <wp:docPr id="1" name="Picture 1" descr="\\tweb13\DavWWWRoot\sites\mg\sbccpd\activity\secretariat\sec\00 Secretariat admin\04 products, templates and branding\bill 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b13\DavWWWRoot\sites\mg\sbccpd\activity\secretariat\sec\00 Secretariat admin\04 products, templates and branding\bill sig.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933" cy="876300"/>
                    </a:xfrm>
                    <a:prstGeom prst="rect">
                      <a:avLst/>
                    </a:prstGeom>
                    <a:noFill/>
                    <a:ln>
                      <a:noFill/>
                    </a:ln>
                  </pic:spPr>
                </pic:pic>
              </a:graphicData>
            </a:graphic>
          </wp:inline>
        </w:drawing>
      </w:r>
    </w:p>
    <w:p w14:paraId="622DEE26" w14:textId="77777777" w:rsidR="000D342F" w:rsidRDefault="000D342F" w:rsidP="000D342F">
      <w:pPr>
        <w:spacing w:after="0" w:line="276" w:lineRule="auto"/>
        <w:rPr>
          <w:rFonts w:ascii="Calibri" w:hAnsi="Calibri"/>
          <w:sz w:val="22"/>
          <w:szCs w:val="22"/>
        </w:rPr>
      </w:pPr>
    </w:p>
    <w:p w14:paraId="459FA234" w14:textId="650495AA" w:rsidR="000D342F" w:rsidRPr="0022588C" w:rsidRDefault="002C7484" w:rsidP="000D342F">
      <w:pPr>
        <w:spacing w:after="0" w:line="276" w:lineRule="auto"/>
        <w:rPr>
          <w:rFonts w:ascii="Calibri" w:hAnsi="Calibri"/>
          <w:sz w:val="22"/>
          <w:szCs w:val="22"/>
        </w:rPr>
      </w:pPr>
      <w:r>
        <w:rPr>
          <w:rFonts w:ascii="Calibri" w:hAnsi="Calibri"/>
          <w:sz w:val="22"/>
          <w:szCs w:val="22"/>
        </w:rPr>
        <w:t>Bill Edge</w:t>
      </w:r>
    </w:p>
    <w:p w14:paraId="181E81F4" w14:textId="77777777" w:rsidR="000D342F" w:rsidRPr="0022588C" w:rsidRDefault="000D342F" w:rsidP="000D342F">
      <w:pPr>
        <w:spacing w:after="0" w:line="276" w:lineRule="auto"/>
        <w:rPr>
          <w:rFonts w:ascii="Calibri" w:hAnsi="Calibri"/>
          <w:sz w:val="22"/>
          <w:szCs w:val="22"/>
        </w:rPr>
      </w:pPr>
      <w:r w:rsidRPr="0022588C">
        <w:rPr>
          <w:rFonts w:ascii="Calibri" w:hAnsi="Calibri"/>
          <w:sz w:val="22"/>
          <w:szCs w:val="22"/>
        </w:rPr>
        <w:t>Chairman</w:t>
      </w:r>
    </w:p>
    <w:p w14:paraId="656C380B" w14:textId="6A1861C1" w:rsidR="000D342F" w:rsidRPr="004F0C4D" w:rsidRDefault="002C7484" w:rsidP="000D342F">
      <w:pPr>
        <w:spacing w:after="120"/>
        <w:rPr>
          <w:rFonts w:ascii="Calibri" w:hAnsi="Calibri"/>
          <w:sz w:val="22"/>
          <w:szCs w:val="22"/>
        </w:rPr>
      </w:pPr>
      <w:r>
        <w:rPr>
          <w:rFonts w:ascii="Calibri" w:hAnsi="Calibri"/>
          <w:sz w:val="22"/>
          <w:szCs w:val="22"/>
        </w:rPr>
        <w:t>Financial Reporting Council</w:t>
      </w:r>
    </w:p>
    <w:p w14:paraId="0F934509" w14:textId="77777777" w:rsidR="000D342F" w:rsidRPr="000D342F" w:rsidRDefault="000D342F" w:rsidP="000D342F"/>
    <w:sectPr w:rsidR="000D342F" w:rsidRPr="000D342F" w:rsidSect="0068666D">
      <w:footerReference w:type="even" r:id="rId17"/>
      <w:footerReference w:type="default" r:id="rId18"/>
      <w:headerReference w:type="first" r:id="rId19"/>
      <w:footerReference w:type="first" r:id="rId20"/>
      <w:pgSz w:w="11906" w:h="16838" w:code="9"/>
      <w:pgMar w:top="1603"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79ECC" w14:textId="77777777" w:rsidR="002404E0" w:rsidRDefault="002404E0">
      <w:r>
        <w:separator/>
      </w:r>
    </w:p>
  </w:endnote>
  <w:endnote w:type="continuationSeparator" w:id="0">
    <w:p w14:paraId="0B06D2DB" w14:textId="77777777" w:rsidR="002404E0" w:rsidRDefault="002404E0">
      <w:r>
        <w:continuationSeparator/>
      </w:r>
    </w:p>
  </w:endnote>
  <w:endnote w:type="continuationNotice" w:id="1">
    <w:p w14:paraId="1A89ABA7" w14:textId="77777777" w:rsidR="002404E0" w:rsidRDefault="002404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066517"/>
      <w:docPartObj>
        <w:docPartGallery w:val="Page Numbers (Bottom of Page)"/>
        <w:docPartUnique/>
      </w:docPartObj>
    </w:sdtPr>
    <w:sdtEndPr>
      <w:rPr>
        <w:rStyle w:val="PageNumber"/>
      </w:rPr>
    </w:sdtEndPr>
    <w:sdtContent>
      <w:p w14:paraId="6EB295C5" w14:textId="77777777" w:rsidR="002404E0" w:rsidRPr="00D659FF" w:rsidRDefault="002404E0" w:rsidP="0089621C">
        <w:pPr>
          <w:pStyle w:val="FooterEven"/>
          <w:rPr>
            <w:rStyle w:val="PageNumber"/>
          </w:rPr>
        </w:pPr>
        <w:r>
          <w:t xml:space="preserve">Page </w:t>
        </w:r>
        <w:r w:rsidRPr="00D659FF">
          <w:rPr>
            <w:rStyle w:val="PageNumber"/>
          </w:rPr>
          <w:fldChar w:fldCharType="begin"/>
        </w:r>
        <w:r w:rsidRPr="00D659FF">
          <w:rPr>
            <w:rStyle w:val="PageNumber"/>
          </w:rPr>
          <w:instrText xml:space="preserve"> PAGE   \* MERGEFORMAT </w:instrText>
        </w:r>
        <w:r w:rsidRPr="00D659FF">
          <w:rPr>
            <w:rStyle w:val="PageNumber"/>
          </w:rPr>
          <w:fldChar w:fldCharType="separate"/>
        </w:r>
        <w:r>
          <w:rPr>
            <w:rStyle w:val="PageNumber"/>
            <w:noProof/>
          </w:rPr>
          <w:t>2</w:t>
        </w:r>
        <w:r w:rsidRPr="00D659FF">
          <w:rPr>
            <w:rStyle w:val="PageNumber"/>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70079" w14:textId="77777777" w:rsidR="002404E0" w:rsidRDefault="002404E0" w:rsidP="00221020">
    <w:pPr>
      <w:pStyle w:val="Footer"/>
      <w:jc w:val="center"/>
    </w:pPr>
    <w:r>
      <w:fldChar w:fldCharType="begin"/>
    </w:r>
    <w:r>
      <w:instrText xml:space="preserve"> PAGE   \* MERGEFORMAT </w:instrText>
    </w:r>
    <w:r>
      <w:fldChar w:fldCharType="separate"/>
    </w:r>
    <w:r w:rsidR="004069AA">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86CBE" w14:textId="77777777" w:rsidR="002404E0" w:rsidRDefault="002404E0" w:rsidP="007D1724">
    <w:pPr>
      <w:pStyle w:val="FooterCentered"/>
    </w:pPr>
    <w:r>
      <w:fldChar w:fldCharType="begin"/>
    </w:r>
    <w:r>
      <w:instrText xml:space="preserve"> PAGE </w:instrText>
    </w:r>
    <w:r>
      <w:fldChar w:fldCharType="separate"/>
    </w:r>
    <w:r w:rsidR="004069A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228FD" w14:textId="77777777" w:rsidR="002404E0" w:rsidRDefault="002404E0">
      <w:r>
        <w:separator/>
      </w:r>
    </w:p>
  </w:footnote>
  <w:footnote w:type="continuationSeparator" w:id="0">
    <w:p w14:paraId="55462D71" w14:textId="77777777" w:rsidR="002404E0" w:rsidRDefault="002404E0">
      <w:r>
        <w:continuationSeparator/>
      </w:r>
    </w:p>
  </w:footnote>
  <w:footnote w:type="continuationNotice" w:id="1">
    <w:p w14:paraId="37A3F242" w14:textId="77777777" w:rsidR="002404E0" w:rsidRDefault="002404E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E04C2" w14:textId="77777777" w:rsidR="002404E0" w:rsidRPr="00A51DC4" w:rsidRDefault="002404E0" w:rsidP="002D1077">
    <w:pPr>
      <w:ind w:left="-709"/>
    </w:pPr>
    <w:r>
      <w:rPr>
        <w:noProof/>
        <w:lang w:val="en-AU" w:eastAsia="en-AU"/>
      </w:rPr>
      <w:drawing>
        <wp:anchor distT="0" distB="0" distL="114300" distR="114300" simplePos="0" relativeHeight="251658240" behindDoc="1" locked="0" layoutInCell="1" allowOverlap="1" wp14:anchorId="51F25131" wp14:editId="5821A41C">
          <wp:simplePos x="0" y="0"/>
          <wp:positionH relativeFrom="column">
            <wp:posOffset>-919480</wp:posOffset>
          </wp:positionH>
          <wp:positionV relativeFrom="paragraph">
            <wp:posOffset>-478790</wp:posOffset>
          </wp:positionV>
          <wp:extent cx="7632000" cy="11670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C_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000" cy="1167099"/>
                  </a:xfrm>
                  <a:prstGeom prst="rect">
                    <a:avLst/>
                  </a:prstGeom>
                </pic:spPr>
              </pic:pic>
            </a:graphicData>
          </a:graphic>
          <wp14:sizeRelH relativeFrom="page">
            <wp14:pctWidth>0</wp14:pctWidth>
          </wp14:sizeRelH>
          <wp14:sizeRelV relativeFrom="page">
            <wp14:pctHeight>0</wp14:pctHeight>
          </wp14:sizeRelV>
        </wp:anchor>
      </w:drawing>
    </w:r>
  </w:p>
  <w:p w14:paraId="77195D3E" w14:textId="77777777" w:rsidR="002404E0" w:rsidRDefault="002404E0" w:rsidP="00142C9D">
    <w:pPr>
      <w:spacing w:after="0"/>
    </w:pPr>
  </w:p>
  <w:p w14:paraId="231AFA67" w14:textId="77777777" w:rsidR="002404E0" w:rsidRPr="009630C0" w:rsidRDefault="002404E0" w:rsidP="0017081C">
    <w:pP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4E6"/>
    <w:multiLevelType w:val="hybridMultilevel"/>
    <w:tmpl w:val="44AAAA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10182B36"/>
    <w:multiLevelType w:val="hybridMultilevel"/>
    <w:tmpl w:val="567C6254"/>
    <w:lvl w:ilvl="0" w:tplc="CD40B502">
      <w:start w:val="1"/>
      <w:numFmt w:val="decimal"/>
      <w:pStyle w:val="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B26652"/>
    <w:multiLevelType w:val="hybridMultilevel"/>
    <w:tmpl w:val="166ECD22"/>
    <w:name w:val="HeadingList2232"/>
    <w:lvl w:ilvl="0" w:tplc="502E7FDA">
      <w:start w:val="1"/>
      <w:numFmt w:val="decimal"/>
      <w:pStyle w:val="TableMainHeading"/>
      <w:lvlText w:val="Table %1"/>
      <w:lvlJc w:val="left"/>
      <w:pPr>
        <w:ind w:left="720" w:hanging="360"/>
      </w:pPr>
      <w:rPr>
        <w:rFonts w:ascii="Calibri" w:hAnsi="Calibri" w:hint="default"/>
        <w:b/>
        <w:i w:val="0"/>
        <w:color w:val="4F81BD"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F21267C0">
      <w:start w:val="1"/>
      <w:numFmt w:val="decimal"/>
      <w:pStyle w:val="Casestudyboxheading"/>
      <w:lvlText w:val="Box %4"/>
      <w:lvlJc w:val="left"/>
      <w:pPr>
        <w:ind w:left="2880" w:hanging="360"/>
      </w:pPr>
      <w:rPr>
        <w:rFonts w:ascii="Calibri" w:hAnsi="Calibri" w:hint="default"/>
        <w:b/>
        <w:i w:val="0"/>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1E1F07"/>
    <w:multiLevelType w:val="multilevel"/>
    <w:tmpl w:val="D7D22898"/>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4D1D00"/>
    <w:multiLevelType w:val="hybridMultilevel"/>
    <w:tmpl w:val="62C6A4F0"/>
    <w:name w:val="HeadingList223"/>
    <w:lvl w:ilvl="0" w:tplc="111A78F2">
      <w:start w:val="1"/>
      <w:numFmt w:val="decimal"/>
      <w:pStyle w:val="ChartMainHeading"/>
      <w:lvlText w:val="Chart %1 "/>
      <w:lvlJc w:val="left"/>
      <w:pPr>
        <w:ind w:left="72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C960FD"/>
    <w:multiLevelType w:val="multilevel"/>
    <w:tmpl w:val="DA101CDC"/>
    <w:name w:val="OneLevelNumberedParagraphList"/>
    <w:lvl w:ilvl="0">
      <w:start w:val="1"/>
      <w:numFmt w:val="decimal"/>
      <w:lvlRestart w:val="0"/>
      <w:pStyle w:val="OneLevelNumberedParagraph"/>
      <w:lvlText w:val="%1."/>
      <w:lvlJc w:val="left"/>
      <w:pPr>
        <w:tabs>
          <w:tab w:val="num" w:pos="567"/>
        </w:tabs>
        <w:ind w:left="567" w:hanging="567"/>
      </w:pPr>
      <w:rPr>
        <w:rFonts w:ascii="Arial" w:hAnsi="Arial" w:cs="Arial"/>
        <w:b w:val="0"/>
        <w:i w:val="0"/>
        <w:color w:val="000000"/>
        <w:sz w:val="22"/>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6">
    <w:nsid w:val="244237C5"/>
    <w:multiLevelType w:val="multilevel"/>
    <w:tmpl w:val="617EB2D8"/>
    <w:lvl w:ilvl="0">
      <w:start w:val="1"/>
      <w:numFmt w:val="decimal"/>
      <w:lvlText w:val="%1."/>
      <w:lvlJc w:val="left"/>
      <w:pPr>
        <w:tabs>
          <w:tab w:val="num" w:pos="520"/>
        </w:tabs>
        <w:ind w:left="520" w:hanging="520"/>
      </w:pPr>
      <w:rPr>
        <w:rFonts w:hint="default"/>
        <w:b w:val="0"/>
        <w:i w:val="0"/>
      </w:rPr>
    </w:lvl>
    <w:lvl w:ilvl="1">
      <w:start w:val="1"/>
      <w:numFmt w:val="decimal"/>
      <w:lvlText w:val="%1.%2."/>
      <w:lvlJc w:val="left"/>
      <w:pPr>
        <w:tabs>
          <w:tab w:val="num" w:pos="1040"/>
        </w:tabs>
        <w:ind w:left="1040" w:hanging="520"/>
      </w:pPr>
      <w:rPr>
        <w:rFonts w:hint="default"/>
        <w:b w:val="0"/>
        <w:i w:val="0"/>
      </w:rPr>
    </w:lvl>
    <w:lvl w:ilvl="2">
      <w:start w:val="1"/>
      <w:numFmt w:val="decimal"/>
      <w:lvlText w:val="%1.%2.%3."/>
      <w:lvlJc w:val="left"/>
      <w:pPr>
        <w:tabs>
          <w:tab w:val="num" w:pos="1560"/>
        </w:tabs>
        <w:ind w:left="1560" w:hanging="520"/>
      </w:pPr>
      <w:rPr>
        <w:rFonts w:hint="default"/>
        <w:b w:val="0"/>
        <w:i w:val="0"/>
      </w:rPr>
    </w:lvl>
    <w:lvl w:ilvl="3">
      <w:start w:val="1"/>
      <w:numFmt w:val="decimal"/>
      <w:lvlText w:val="%1.%2.%3.%4"/>
      <w:lvlJc w:val="left"/>
      <w:pPr>
        <w:tabs>
          <w:tab w:val="num" w:pos="2551"/>
        </w:tabs>
        <w:ind w:left="2551" w:hanging="850"/>
      </w:pPr>
      <w:rPr>
        <w:rFonts w:hint="default"/>
        <w:b w:val="0"/>
        <w:i w:val="0"/>
      </w:rPr>
    </w:lvl>
    <w:lvl w:ilvl="4">
      <w:start w:val="1"/>
      <w:numFmt w:val="lowerLetter"/>
      <w:pStyle w:val="OutlineNumbered5"/>
      <w:lvlText w:val="(%5)"/>
      <w:lvlJc w:val="left"/>
      <w:pPr>
        <w:tabs>
          <w:tab w:val="num" w:pos="2835"/>
        </w:tabs>
        <w:ind w:left="2835" w:hanging="567"/>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nsid w:val="253B7EBB"/>
    <w:multiLevelType w:val="hybridMultilevel"/>
    <w:tmpl w:val="0EAC1AD0"/>
    <w:name w:val="HeadingList22"/>
    <w:lvl w:ilvl="0" w:tplc="A53C6868">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8B62AC60">
      <w:start w:val="1"/>
      <w:numFmt w:val="decimal"/>
      <w:lvlText w:val="Chart %4: "/>
      <w:lvlJc w:val="left"/>
      <w:pPr>
        <w:ind w:left="2880" w:hanging="360"/>
      </w:pPr>
      <w:rPr>
        <w:rFonts w:hint="default"/>
        <w:color w:val="4F81BD" w:themeColor="accent1"/>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7440C8B"/>
    <w:multiLevelType w:val="multilevel"/>
    <w:tmpl w:val="B308EA38"/>
    <w:name w:val="StandardBulletedList_"/>
    <w:lvl w:ilvl="0">
      <w:start w:val="1"/>
      <w:numFmt w:val="bullet"/>
      <w:lvlRestart w:val="0"/>
      <w:lvlText w:val="•"/>
      <w:lvlJc w:val="left"/>
      <w:pPr>
        <w:tabs>
          <w:tab w:val="num" w:pos="566"/>
        </w:tabs>
        <w:ind w:left="566" w:hanging="566"/>
      </w:pPr>
      <w:rPr>
        <w:rFonts w:ascii="Times New Roman" w:hAnsi="Times New Roman" w:cs="Times New Roman"/>
        <w:b w:val="0"/>
        <w:i w:val="0"/>
      </w:rPr>
    </w:lvl>
    <w:lvl w:ilvl="1">
      <w:start w:val="1"/>
      <w:numFmt w:val="bullet"/>
      <w:lvlText w:val="–"/>
      <w:lvlJc w:val="left"/>
      <w:pPr>
        <w:tabs>
          <w:tab w:val="num" w:pos="1134"/>
        </w:tabs>
        <w:ind w:left="1134" w:hanging="568"/>
      </w:pPr>
      <w:rPr>
        <w:rFonts w:ascii="Times New Roman" w:hAnsi="Times New Roman" w:cs="Times New Roman"/>
        <w:b w:val="0"/>
        <w:i w:val="0"/>
      </w:rPr>
    </w:lvl>
    <w:lvl w:ilvl="2">
      <w:start w:val="1"/>
      <w:numFmt w:val="bullet"/>
      <w:lvlText w:val=":"/>
      <w:lvlJc w:val="left"/>
      <w:pPr>
        <w:tabs>
          <w:tab w:val="num" w:pos="1700"/>
        </w:tabs>
        <w:ind w:left="1700" w:hanging="566"/>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9">
    <w:nsid w:val="278D78E7"/>
    <w:multiLevelType w:val="multilevel"/>
    <w:tmpl w:val="227083C4"/>
    <w:name w:val="OneLevelRomanNumeralList"/>
    <w:lvl w:ilvl="0">
      <w:start w:val="1"/>
      <w:numFmt w:val="lowerRoman"/>
      <w:lvlRestart w:val="0"/>
      <w:pStyle w:val="Romannumeral"/>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0">
    <w:nsid w:val="2D665DFA"/>
    <w:multiLevelType w:val="singleLevel"/>
    <w:tmpl w:val="D7E4CFE6"/>
    <w:name w:val="OneLevelAlphaParagraphList"/>
    <w:lvl w:ilvl="0">
      <w:start w:val="1"/>
      <w:numFmt w:val="lowerLetter"/>
      <w:lvlRestart w:val="0"/>
      <w:pStyle w:val="AlphaParagraph"/>
      <w:lvlText w:val="(%1)"/>
      <w:lvlJc w:val="left"/>
      <w:pPr>
        <w:tabs>
          <w:tab w:val="num" w:pos="567"/>
        </w:tabs>
        <w:ind w:left="567" w:hanging="567"/>
      </w:pPr>
      <w:rPr>
        <w:rFonts w:ascii="Arial" w:hAnsi="Arial" w:cs="Arial"/>
        <w:b w:val="0"/>
        <w:i w:val="0"/>
        <w:sz w:val="22"/>
      </w:rPr>
    </w:lvl>
  </w:abstractNum>
  <w:abstractNum w:abstractNumId="11">
    <w:nsid w:val="35DC7AE0"/>
    <w:multiLevelType w:val="multilevel"/>
    <w:tmpl w:val="4B709B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9D14C8F"/>
    <w:multiLevelType w:val="hybridMultilevel"/>
    <w:tmpl w:val="A7F05290"/>
    <w:name w:val="HeadingList2"/>
    <w:lvl w:ilvl="0" w:tplc="DAFA4FE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945680"/>
    <w:multiLevelType w:val="hybridMultilevel"/>
    <w:tmpl w:val="1DAA6C0A"/>
    <w:name w:val="HeadingList222"/>
    <w:lvl w:ilvl="0" w:tplc="3F0CF8E4">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4E65FB8"/>
    <w:multiLevelType w:val="hybridMultilevel"/>
    <w:tmpl w:val="B5C0FA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48D66B1F"/>
    <w:multiLevelType w:val="hybridMultilevel"/>
    <w:tmpl w:val="0F9C36DA"/>
    <w:lvl w:ilvl="0" w:tplc="D778A3DE">
      <w:start w:val="1"/>
      <w:numFmt w:val="decimal"/>
      <w:pStyle w:val="Questiontext"/>
      <w:lvlText w:val="%1."/>
      <w:lvlJc w:val="left"/>
      <w:pPr>
        <w:ind w:left="720" w:hanging="360"/>
      </w:pPr>
      <w:rPr>
        <w:rFonts w:hint="default"/>
        <w:color w:val="4F81BD"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7">
    <w:nsid w:val="58101827"/>
    <w:multiLevelType w:val="multilevel"/>
    <w:tmpl w:val="3CACDCCC"/>
    <w:name w:val="BoxBulletedList"/>
    <w:lvl w:ilvl="0">
      <w:start w:val="1"/>
      <w:numFmt w:val="bullet"/>
      <w:lvlRestart w:val="0"/>
      <w:pStyle w:val="BoxBullet"/>
      <w:lvlText w:val="•"/>
      <w:lvlJc w:val="left"/>
      <w:pPr>
        <w:tabs>
          <w:tab w:val="num" w:pos="566"/>
        </w:tabs>
        <w:ind w:left="566" w:hanging="566"/>
      </w:pPr>
      <w:rPr>
        <w:rFonts w:ascii="Times New Roman" w:hAnsi="Times New Roman" w:cs="Times New Roman"/>
        <w:b w:val="0"/>
        <w:i w:val="0"/>
        <w:sz w:val="20"/>
      </w:rPr>
    </w:lvl>
    <w:lvl w:ilvl="1">
      <w:start w:val="1"/>
      <w:numFmt w:val="bullet"/>
      <w:pStyle w:val="BoxDash"/>
      <w:lvlText w:val="–"/>
      <w:lvlJc w:val="left"/>
      <w:pPr>
        <w:tabs>
          <w:tab w:val="num" w:pos="1134"/>
        </w:tabs>
        <w:ind w:left="1134" w:hanging="568"/>
      </w:pPr>
      <w:rPr>
        <w:b w:val="0"/>
        <w:i w:val="0"/>
      </w:rPr>
    </w:lvl>
    <w:lvl w:ilvl="2">
      <w:start w:val="1"/>
      <w:numFmt w:val="bullet"/>
      <w:pStyle w:val="BoxDoubleDot"/>
      <w:lvlText w:val=":"/>
      <w:lvlJc w:val="left"/>
      <w:pPr>
        <w:tabs>
          <w:tab w:val="num" w:pos="1700"/>
        </w:tabs>
        <w:ind w:left="1700" w:hanging="566"/>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8">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9">
    <w:nsid w:val="5F77207E"/>
    <w:multiLevelType w:val="multilevel"/>
    <w:tmpl w:val="A566C4EC"/>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3295624"/>
    <w:multiLevelType w:val="hybridMultilevel"/>
    <w:tmpl w:val="CE2283F6"/>
    <w:lvl w:ilvl="0" w:tplc="258612AC">
      <w:start w:val="1"/>
      <w:numFmt w:val="decimal"/>
      <w:lvlText w:val="%1."/>
      <w:lvlJc w:val="left"/>
      <w:pPr>
        <w:ind w:left="502" w:hanging="360"/>
      </w:pPr>
      <w:rPr>
        <w:b w:val="0"/>
        <w:i w:val="0"/>
        <w:color w:val="auto"/>
      </w:rPr>
    </w:lvl>
    <w:lvl w:ilvl="1" w:tplc="14090001">
      <w:start w:val="1"/>
      <w:numFmt w:val="bullet"/>
      <w:lvlText w:val=""/>
      <w:lvlJc w:val="left"/>
      <w:pPr>
        <w:ind w:left="3621" w:hanging="360"/>
      </w:pPr>
      <w:rPr>
        <w:rFonts w:ascii="Symbol" w:hAnsi="Symbol" w:hint="default"/>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768404C5"/>
    <w:multiLevelType w:val="hybridMultilevel"/>
    <w:tmpl w:val="36523ACA"/>
    <w:name w:val="HeadingList22222"/>
    <w:lvl w:ilvl="0" w:tplc="F01E2DFE">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6933BE6"/>
    <w:multiLevelType w:val="hybridMultilevel"/>
    <w:tmpl w:val="A09E54AE"/>
    <w:name w:val="HeadingList2222"/>
    <w:lvl w:ilvl="0" w:tplc="22EC308E">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6"/>
  </w:num>
  <w:num w:numId="3">
    <w:abstractNumId w:val="17"/>
  </w:num>
  <w:num w:numId="4">
    <w:abstractNumId w:val="5"/>
  </w:num>
  <w:num w:numId="5">
    <w:abstractNumId w:val="18"/>
  </w:num>
  <w:num w:numId="6">
    <w:abstractNumId w:val="9"/>
  </w:num>
  <w:num w:numId="7">
    <w:abstractNumId w:val="6"/>
  </w:num>
  <w:num w:numId="8">
    <w:abstractNumId w:val="11"/>
  </w:num>
  <w:num w:numId="9">
    <w:abstractNumId w:val="15"/>
  </w:num>
  <w:num w:numId="10">
    <w:abstractNumId w:val="4"/>
  </w:num>
  <w:num w:numId="11">
    <w:abstractNumId w:val="2"/>
  </w:num>
  <w:num w:numId="12">
    <w:abstractNumId w:val="3"/>
  </w:num>
  <w:num w:numId="13">
    <w:abstractNumId w:val="19"/>
  </w:num>
  <w:num w:numId="14">
    <w:abstractNumId w:val="1"/>
  </w:num>
  <w:num w:numId="15">
    <w:abstractNumId w:val="1"/>
    <w:lvlOverride w:ilvl="0">
      <w:lvl w:ilvl="0" w:tplc="CD40B502">
        <w:start w:val="1"/>
        <w:numFmt w:val="decimal"/>
        <w:pStyle w:val="Numbered"/>
        <w:lvlText w:val="%1."/>
        <w:lvlJc w:val="left"/>
        <w:pPr>
          <w:ind w:left="72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6">
    <w:abstractNumId w:val="1"/>
    <w:lvlOverride w:ilvl="0">
      <w:lvl w:ilvl="0" w:tplc="CD40B502">
        <w:start w:val="1"/>
        <w:numFmt w:val="decimal"/>
        <w:pStyle w:val="Numbered"/>
        <w:lvlText w:val="%1."/>
        <w:lvlJc w:val="left"/>
        <w:pPr>
          <w:ind w:left="72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7">
    <w:abstractNumId w:val="1"/>
    <w:lvlOverride w:ilvl="0">
      <w:lvl w:ilvl="0" w:tplc="CD40B502">
        <w:start w:val="1"/>
        <w:numFmt w:val="decimal"/>
        <w:pStyle w:val="Numbered"/>
        <w:lvlText w:val="%1."/>
        <w:lvlJc w:val="left"/>
        <w:pPr>
          <w:ind w:left="72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8">
    <w:abstractNumId w:val="1"/>
    <w:lvlOverride w:ilvl="0">
      <w:startOverride w:val="1"/>
      <w:lvl w:ilvl="0" w:tplc="CD40B502">
        <w:start w:val="1"/>
        <w:numFmt w:val="decimal"/>
        <w:pStyle w:val="Numbered"/>
        <w:lvlText w:val="%1."/>
        <w:lvlJc w:val="left"/>
        <w:pPr>
          <w:ind w:left="720" w:hanging="360"/>
        </w:pPr>
        <w:rPr>
          <w:rFonts w:hint="default"/>
        </w:rPr>
      </w:lvl>
    </w:lvlOverride>
  </w:num>
  <w:num w:numId="19">
    <w:abstractNumId w:val="1"/>
    <w:lvlOverride w:ilvl="0">
      <w:startOverride w:val="1"/>
      <w:lvl w:ilvl="0" w:tplc="CD40B502">
        <w:start w:val="1"/>
        <w:numFmt w:val="decimal"/>
        <w:pStyle w:val="Numbered"/>
        <w:lvlText w:val="%1."/>
        <w:lvlJc w:val="left"/>
        <w:pPr>
          <w:ind w:left="720" w:hanging="360"/>
        </w:pPr>
        <w:rPr>
          <w:rFonts w:hint="default"/>
        </w:rPr>
      </w:lvl>
    </w:lvlOverride>
  </w:num>
  <w:num w:numId="20">
    <w:abstractNumId w:val="1"/>
    <w:lvlOverride w:ilvl="0">
      <w:startOverride w:val="1"/>
    </w:lvlOverride>
  </w:num>
  <w:num w:numId="21">
    <w:abstractNumId w:val="1"/>
    <w:lvlOverride w:ilvl="0">
      <w:startOverride w:val="1"/>
      <w:lvl w:ilvl="0" w:tplc="CD40B502">
        <w:start w:val="1"/>
        <w:numFmt w:val="decimal"/>
        <w:pStyle w:val="Numbered"/>
        <w:lvlText w:val="%1."/>
        <w:lvlJc w:val="left"/>
        <w:pPr>
          <w:ind w:left="720" w:hanging="360"/>
        </w:pPr>
        <w:rPr>
          <w:rFonts w:hint="default"/>
        </w:rPr>
      </w:lvl>
    </w:lvlOverride>
  </w:num>
  <w:num w:numId="22">
    <w:abstractNumId w:val="14"/>
  </w:num>
  <w:num w:numId="23">
    <w:abstractNumId w:val="0"/>
  </w:num>
  <w:num w:numId="24">
    <w:abstractNumId w:val="20"/>
  </w:num>
  <w:num w:numId="2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BB"/>
    <w:rsid w:val="0000378C"/>
    <w:rsid w:val="00006F7E"/>
    <w:rsid w:val="0000739F"/>
    <w:rsid w:val="00022BC6"/>
    <w:rsid w:val="00027348"/>
    <w:rsid w:val="00032D0F"/>
    <w:rsid w:val="0003790E"/>
    <w:rsid w:val="0004481B"/>
    <w:rsid w:val="00046BF5"/>
    <w:rsid w:val="00056AD1"/>
    <w:rsid w:val="00057308"/>
    <w:rsid w:val="000679A8"/>
    <w:rsid w:val="0008611B"/>
    <w:rsid w:val="000A0453"/>
    <w:rsid w:val="000C50CF"/>
    <w:rsid w:val="000D342F"/>
    <w:rsid w:val="000D71FC"/>
    <w:rsid w:val="00103EE9"/>
    <w:rsid w:val="001060CC"/>
    <w:rsid w:val="00116CCA"/>
    <w:rsid w:val="00122E11"/>
    <w:rsid w:val="001232FA"/>
    <w:rsid w:val="0012637D"/>
    <w:rsid w:val="00136812"/>
    <w:rsid w:val="00137D56"/>
    <w:rsid w:val="00141A3B"/>
    <w:rsid w:val="00142C9D"/>
    <w:rsid w:val="001456F2"/>
    <w:rsid w:val="00145986"/>
    <w:rsid w:val="00160404"/>
    <w:rsid w:val="00163F01"/>
    <w:rsid w:val="00165095"/>
    <w:rsid w:val="00167010"/>
    <w:rsid w:val="0017081C"/>
    <w:rsid w:val="00182AF4"/>
    <w:rsid w:val="00194CEA"/>
    <w:rsid w:val="001A38A8"/>
    <w:rsid w:val="001A4A2A"/>
    <w:rsid w:val="001A73F8"/>
    <w:rsid w:val="001D2880"/>
    <w:rsid w:val="001D4982"/>
    <w:rsid w:val="001E2DFA"/>
    <w:rsid w:val="00221020"/>
    <w:rsid w:val="00224A32"/>
    <w:rsid w:val="002371CE"/>
    <w:rsid w:val="002404E0"/>
    <w:rsid w:val="00240AAC"/>
    <w:rsid w:val="0024227C"/>
    <w:rsid w:val="00245CA3"/>
    <w:rsid w:val="00247D91"/>
    <w:rsid w:val="00252A2F"/>
    <w:rsid w:val="00261BD9"/>
    <w:rsid w:val="0028210D"/>
    <w:rsid w:val="0028318C"/>
    <w:rsid w:val="002845BF"/>
    <w:rsid w:val="00285298"/>
    <w:rsid w:val="00285777"/>
    <w:rsid w:val="002A0E02"/>
    <w:rsid w:val="002A1A8B"/>
    <w:rsid w:val="002A2C88"/>
    <w:rsid w:val="002A2FC5"/>
    <w:rsid w:val="002B26AD"/>
    <w:rsid w:val="002B560E"/>
    <w:rsid w:val="002B5EE9"/>
    <w:rsid w:val="002C1E4E"/>
    <w:rsid w:val="002C3202"/>
    <w:rsid w:val="002C47BB"/>
    <w:rsid w:val="002C7484"/>
    <w:rsid w:val="002D1077"/>
    <w:rsid w:val="002D2743"/>
    <w:rsid w:val="002E1553"/>
    <w:rsid w:val="002E77DC"/>
    <w:rsid w:val="002F354C"/>
    <w:rsid w:val="002F377B"/>
    <w:rsid w:val="002F3D8E"/>
    <w:rsid w:val="002F41D3"/>
    <w:rsid w:val="00300CAF"/>
    <w:rsid w:val="00304041"/>
    <w:rsid w:val="00304A0F"/>
    <w:rsid w:val="00312095"/>
    <w:rsid w:val="0033013B"/>
    <w:rsid w:val="0033172C"/>
    <w:rsid w:val="003321E8"/>
    <w:rsid w:val="00357E2F"/>
    <w:rsid w:val="00362982"/>
    <w:rsid w:val="003707CD"/>
    <w:rsid w:val="00370B77"/>
    <w:rsid w:val="00394D23"/>
    <w:rsid w:val="003A52A6"/>
    <w:rsid w:val="003C3B26"/>
    <w:rsid w:val="003E1BEF"/>
    <w:rsid w:val="003E73C6"/>
    <w:rsid w:val="003F15EE"/>
    <w:rsid w:val="003F3F2F"/>
    <w:rsid w:val="004018FC"/>
    <w:rsid w:val="004049AC"/>
    <w:rsid w:val="004069AA"/>
    <w:rsid w:val="0041118D"/>
    <w:rsid w:val="00421697"/>
    <w:rsid w:val="004224CE"/>
    <w:rsid w:val="0042418A"/>
    <w:rsid w:val="00424549"/>
    <w:rsid w:val="00425524"/>
    <w:rsid w:val="00427559"/>
    <w:rsid w:val="004303AA"/>
    <w:rsid w:val="0043533A"/>
    <w:rsid w:val="00437E9B"/>
    <w:rsid w:val="00446751"/>
    <w:rsid w:val="0045339B"/>
    <w:rsid w:val="0046356E"/>
    <w:rsid w:val="00467E7F"/>
    <w:rsid w:val="0047120F"/>
    <w:rsid w:val="00482849"/>
    <w:rsid w:val="0048777E"/>
    <w:rsid w:val="00490BB5"/>
    <w:rsid w:val="004A1773"/>
    <w:rsid w:val="004A37D6"/>
    <w:rsid w:val="004A46FA"/>
    <w:rsid w:val="004C10EB"/>
    <w:rsid w:val="004D1FCD"/>
    <w:rsid w:val="004E48BA"/>
    <w:rsid w:val="004E5614"/>
    <w:rsid w:val="004E7E9F"/>
    <w:rsid w:val="004F52D6"/>
    <w:rsid w:val="0050060F"/>
    <w:rsid w:val="00512C1B"/>
    <w:rsid w:val="00522228"/>
    <w:rsid w:val="005224B7"/>
    <w:rsid w:val="0052543A"/>
    <w:rsid w:val="00527F68"/>
    <w:rsid w:val="00532E77"/>
    <w:rsid w:val="005374E0"/>
    <w:rsid w:val="00571A2A"/>
    <w:rsid w:val="005774C0"/>
    <w:rsid w:val="0059178C"/>
    <w:rsid w:val="00592097"/>
    <w:rsid w:val="00593FE6"/>
    <w:rsid w:val="005A089C"/>
    <w:rsid w:val="005A3D75"/>
    <w:rsid w:val="005B00BF"/>
    <w:rsid w:val="005B1DED"/>
    <w:rsid w:val="005C6D66"/>
    <w:rsid w:val="005D442D"/>
    <w:rsid w:val="005D5280"/>
    <w:rsid w:val="005E0E3F"/>
    <w:rsid w:val="005E76C1"/>
    <w:rsid w:val="005F3BFA"/>
    <w:rsid w:val="005F59CA"/>
    <w:rsid w:val="005F78AF"/>
    <w:rsid w:val="006002D8"/>
    <w:rsid w:val="006046BE"/>
    <w:rsid w:val="00620778"/>
    <w:rsid w:val="006220EC"/>
    <w:rsid w:val="006233B1"/>
    <w:rsid w:val="00634574"/>
    <w:rsid w:val="00634909"/>
    <w:rsid w:val="0063737C"/>
    <w:rsid w:val="00660400"/>
    <w:rsid w:val="0066047A"/>
    <w:rsid w:val="00662B93"/>
    <w:rsid w:val="00662E83"/>
    <w:rsid w:val="00667F8D"/>
    <w:rsid w:val="006728EC"/>
    <w:rsid w:val="0068666D"/>
    <w:rsid w:val="00696D2E"/>
    <w:rsid w:val="006A771D"/>
    <w:rsid w:val="006A787E"/>
    <w:rsid w:val="006C4DD6"/>
    <w:rsid w:val="006C5F3B"/>
    <w:rsid w:val="006C71B8"/>
    <w:rsid w:val="006E260B"/>
    <w:rsid w:val="006F3307"/>
    <w:rsid w:val="00703505"/>
    <w:rsid w:val="00731545"/>
    <w:rsid w:val="007333B8"/>
    <w:rsid w:val="00735237"/>
    <w:rsid w:val="00737153"/>
    <w:rsid w:val="00763B40"/>
    <w:rsid w:val="0077523B"/>
    <w:rsid w:val="00791CB9"/>
    <w:rsid w:val="00792F6F"/>
    <w:rsid w:val="007B1577"/>
    <w:rsid w:val="007B5010"/>
    <w:rsid w:val="007C2061"/>
    <w:rsid w:val="007C3BCD"/>
    <w:rsid w:val="007D042B"/>
    <w:rsid w:val="007D1724"/>
    <w:rsid w:val="007D2A1E"/>
    <w:rsid w:val="007D2A9B"/>
    <w:rsid w:val="007D44EB"/>
    <w:rsid w:val="007D7912"/>
    <w:rsid w:val="007E3C10"/>
    <w:rsid w:val="007F7C8E"/>
    <w:rsid w:val="00803193"/>
    <w:rsid w:val="0080477D"/>
    <w:rsid w:val="00815210"/>
    <w:rsid w:val="00826DB3"/>
    <w:rsid w:val="008330F7"/>
    <w:rsid w:val="00840744"/>
    <w:rsid w:val="00842070"/>
    <w:rsid w:val="00853671"/>
    <w:rsid w:val="008545AC"/>
    <w:rsid w:val="00860D08"/>
    <w:rsid w:val="00861116"/>
    <w:rsid w:val="00865B4D"/>
    <w:rsid w:val="00882640"/>
    <w:rsid w:val="0089621C"/>
    <w:rsid w:val="008B2331"/>
    <w:rsid w:val="008B39A1"/>
    <w:rsid w:val="008B4088"/>
    <w:rsid w:val="008B5519"/>
    <w:rsid w:val="008B69FA"/>
    <w:rsid w:val="008C5FB5"/>
    <w:rsid w:val="008C7D42"/>
    <w:rsid w:val="008C7DBF"/>
    <w:rsid w:val="008D2E8B"/>
    <w:rsid w:val="008D647F"/>
    <w:rsid w:val="008D6825"/>
    <w:rsid w:val="008E0722"/>
    <w:rsid w:val="008E3B84"/>
    <w:rsid w:val="008E5D9E"/>
    <w:rsid w:val="008E7835"/>
    <w:rsid w:val="00900811"/>
    <w:rsid w:val="009027B8"/>
    <w:rsid w:val="00907A18"/>
    <w:rsid w:val="009208DC"/>
    <w:rsid w:val="00923EDD"/>
    <w:rsid w:val="00924955"/>
    <w:rsid w:val="009408B0"/>
    <w:rsid w:val="009421D7"/>
    <w:rsid w:val="00942526"/>
    <w:rsid w:val="00944C23"/>
    <w:rsid w:val="00961889"/>
    <w:rsid w:val="009630C0"/>
    <w:rsid w:val="00981231"/>
    <w:rsid w:val="009872BD"/>
    <w:rsid w:val="00990728"/>
    <w:rsid w:val="009A3D1E"/>
    <w:rsid w:val="009B7B7A"/>
    <w:rsid w:val="009E5823"/>
    <w:rsid w:val="009F05D1"/>
    <w:rsid w:val="009F150D"/>
    <w:rsid w:val="009F2A8B"/>
    <w:rsid w:val="00A00F15"/>
    <w:rsid w:val="00A06A2E"/>
    <w:rsid w:val="00A12959"/>
    <w:rsid w:val="00A16C23"/>
    <w:rsid w:val="00A23070"/>
    <w:rsid w:val="00A36A0B"/>
    <w:rsid w:val="00A42193"/>
    <w:rsid w:val="00A51DC4"/>
    <w:rsid w:val="00A55A61"/>
    <w:rsid w:val="00A562C9"/>
    <w:rsid w:val="00A61250"/>
    <w:rsid w:val="00A65664"/>
    <w:rsid w:val="00A70D38"/>
    <w:rsid w:val="00A74850"/>
    <w:rsid w:val="00A907F9"/>
    <w:rsid w:val="00A92E4A"/>
    <w:rsid w:val="00A94DA6"/>
    <w:rsid w:val="00AA1F7C"/>
    <w:rsid w:val="00AC63DE"/>
    <w:rsid w:val="00AE7E60"/>
    <w:rsid w:val="00AF0602"/>
    <w:rsid w:val="00AF47B9"/>
    <w:rsid w:val="00AF56D0"/>
    <w:rsid w:val="00B03A9C"/>
    <w:rsid w:val="00B05FF4"/>
    <w:rsid w:val="00B10451"/>
    <w:rsid w:val="00B174B9"/>
    <w:rsid w:val="00B2418A"/>
    <w:rsid w:val="00B33E4A"/>
    <w:rsid w:val="00B347D9"/>
    <w:rsid w:val="00B51C5F"/>
    <w:rsid w:val="00B56912"/>
    <w:rsid w:val="00B57C3D"/>
    <w:rsid w:val="00B6525F"/>
    <w:rsid w:val="00B71C41"/>
    <w:rsid w:val="00B74962"/>
    <w:rsid w:val="00B76F28"/>
    <w:rsid w:val="00B84AD6"/>
    <w:rsid w:val="00BA79E2"/>
    <w:rsid w:val="00BB2270"/>
    <w:rsid w:val="00BC0477"/>
    <w:rsid w:val="00BC57B4"/>
    <w:rsid w:val="00BC71EC"/>
    <w:rsid w:val="00BC74DD"/>
    <w:rsid w:val="00BD32F3"/>
    <w:rsid w:val="00BE2A74"/>
    <w:rsid w:val="00BF239E"/>
    <w:rsid w:val="00C04A39"/>
    <w:rsid w:val="00C05040"/>
    <w:rsid w:val="00C07A80"/>
    <w:rsid w:val="00C17929"/>
    <w:rsid w:val="00C43B54"/>
    <w:rsid w:val="00C466C6"/>
    <w:rsid w:val="00C523A7"/>
    <w:rsid w:val="00C60A5C"/>
    <w:rsid w:val="00C622C8"/>
    <w:rsid w:val="00C6339F"/>
    <w:rsid w:val="00C72C59"/>
    <w:rsid w:val="00C85460"/>
    <w:rsid w:val="00C8569C"/>
    <w:rsid w:val="00C869C5"/>
    <w:rsid w:val="00C934DE"/>
    <w:rsid w:val="00CA2588"/>
    <w:rsid w:val="00CA25E5"/>
    <w:rsid w:val="00CA447F"/>
    <w:rsid w:val="00CA698F"/>
    <w:rsid w:val="00CA78B1"/>
    <w:rsid w:val="00CC40CD"/>
    <w:rsid w:val="00CE3A8B"/>
    <w:rsid w:val="00CE71FD"/>
    <w:rsid w:val="00CF2175"/>
    <w:rsid w:val="00CF2215"/>
    <w:rsid w:val="00CF6DD9"/>
    <w:rsid w:val="00D03180"/>
    <w:rsid w:val="00D03BBC"/>
    <w:rsid w:val="00D06442"/>
    <w:rsid w:val="00D07AD0"/>
    <w:rsid w:val="00D23036"/>
    <w:rsid w:val="00D262E9"/>
    <w:rsid w:val="00D3750D"/>
    <w:rsid w:val="00D37C7B"/>
    <w:rsid w:val="00D44FC5"/>
    <w:rsid w:val="00D6281E"/>
    <w:rsid w:val="00D659FF"/>
    <w:rsid w:val="00D84250"/>
    <w:rsid w:val="00D9402B"/>
    <w:rsid w:val="00D9730D"/>
    <w:rsid w:val="00D97604"/>
    <w:rsid w:val="00D9779E"/>
    <w:rsid w:val="00DA0A60"/>
    <w:rsid w:val="00DA1D7E"/>
    <w:rsid w:val="00DA28D7"/>
    <w:rsid w:val="00DB5EA2"/>
    <w:rsid w:val="00DD3CB4"/>
    <w:rsid w:val="00DF71FC"/>
    <w:rsid w:val="00E07793"/>
    <w:rsid w:val="00E07913"/>
    <w:rsid w:val="00E1160C"/>
    <w:rsid w:val="00E14F06"/>
    <w:rsid w:val="00E22E94"/>
    <w:rsid w:val="00E2480B"/>
    <w:rsid w:val="00E25E02"/>
    <w:rsid w:val="00E42617"/>
    <w:rsid w:val="00E52B12"/>
    <w:rsid w:val="00E62FDD"/>
    <w:rsid w:val="00E63746"/>
    <w:rsid w:val="00E71862"/>
    <w:rsid w:val="00E73797"/>
    <w:rsid w:val="00E77D0B"/>
    <w:rsid w:val="00EA349C"/>
    <w:rsid w:val="00EA618B"/>
    <w:rsid w:val="00EB27F2"/>
    <w:rsid w:val="00EB2A00"/>
    <w:rsid w:val="00EB6A5F"/>
    <w:rsid w:val="00EC0CE0"/>
    <w:rsid w:val="00EC1BC9"/>
    <w:rsid w:val="00EE636F"/>
    <w:rsid w:val="00EE776C"/>
    <w:rsid w:val="00EF5A51"/>
    <w:rsid w:val="00F03A9D"/>
    <w:rsid w:val="00F055F0"/>
    <w:rsid w:val="00F153E9"/>
    <w:rsid w:val="00F2149F"/>
    <w:rsid w:val="00F23AEE"/>
    <w:rsid w:val="00F25160"/>
    <w:rsid w:val="00F44D2F"/>
    <w:rsid w:val="00F521CB"/>
    <w:rsid w:val="00F57CD2"/>
    <w:rsid w:val="00F62C33"/>
    <w:rsid w:val="00F65A3A"/>
    <w:rsid w:val="00F77F81"/>
    <w:rsid w:val="00F877FB"/>
    <w:rsid w:val="00F912B0"/>
    <w:rsid w:val="00FA238A"/>
    <w:rsid w:val="00FC21C3"/>
    <w:rsid w:val="00FC3B5D"/>
    <w:rsid w:val="00FD267C"/>
    <w:rsid w:val="00FD31CE"/>
    <w:rsid w:val="00FD6341"/>
    <w:rsid w:val="00FE2617"/>
    <w:rsid w:val="00FE30E9"/>
    <w:rsid w:val="00FE674C"/>
    <w:rsid w:val="00FE72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CC9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toc 1" w:uiPriority="39"/>
    <w:lsdException w:name="toc 2" w:uiPriority="39"/>
    <w:lsdException w:name="toc 3" w:uiPriority="1"/>
    <w:lsdException w:name="toc 4" w:uiPriority="1"/>
    <w:lsdException w:name="footnote text" w:uiPriority="99"/>
    <w:lsdException w:name="header" w:uiPriority="99"/>
    <w:lsdException w:name="footer" w:uiPriority="99"/>
    <w:lsdException w:name="caption" w:uiPriority="2"/>
    <w:lsdException w:name="envelope address" w:semiHidden="1" w:unhideWhenUsed="1"/>
    <w:lsdException w:name="envelope return" w:semiHidden="1" w:unhideWhenUsed="1"/>
    <w:lsdException w:name="footnote reference" w:uiPriority="99"/>
    <w:lsdException w:name="line number" w:semiHidden="1" w:unhideWhenUsed="1"/>
    <w:lsdException w:name="List" w:semiHidden="1" w:unhideWhenUsed="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lsdException w:name="Closing" w:semiHidden="1"/>
    <w:lsdException w:name="Default Paragraph Font" w:uiPriority="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iPriority="2"/>
    <w:lsdException w:name="Subtitle" w:uiPriority="1"/>
    <w:lsdException w:name="Body Text First Indent" w:semiHidden="1" w:unhideWhenUsed="1"/>
    <w:lsdException w:name="Body Text First Indent 2" w:semiHidden="1" w:unhideWhenUsed="1"/>
    <w:lsdException w:name="Note Heading" w:uiPriority="2"/>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lsdException w:name="Emphasis" w:semiHidden="1" w:unhideWhenUsed="1" w:qFormat="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Balloon Text" w:uiPriority="99"/>
    <w:lsdException w:name="Table Grid" w:uiPriority="5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42F"/>
    <w:pPr>
      <w:spacing w:after="240"/>
    </w:pPr>
    <w:rPr>
      <w:rFonts w:ascii="Arial" w:hAnsi="Arial"/>
      <w:lang w:val="en-NZ" w:eastAsia="en-NZ"/>
    </w:rPr>
  </w:style>
  <w:style w:type="paragraph" w:styleId="Heading1">
    <w:name w:val="heading 1"/>
    <w:basedOn w:val="Normal"/>
    <w:next w:val="Normal"/>
    <w:link w:val="Heading1Char"/>
    <w:uiPriority w:val="9"/>
    <w:qFormat/>
    <w:rsid w:val="004A37D6"/>
    <w:pPr>
      <w:keepNext/>
      <w:keepLines/>
      <w:spacing w:before="360"/>
      <w:jc w:val="center"/>
      <w:outlineLvl w:val="0"/>
    </w:pPr>
    <w:rPr>
      <w:rFonts w:ascii="Calibri" w:eastAsiaTheme="majorEastAsia" w:hAnsi="Calibri" w:cstheme="majorBidi"/>
      <w:b/>
      <w:bCs/>
      <w:smallCaps/>
      <w:sz w:val="44"/>
      <w:szCs w:val="28"/>
    </w:rPr>
  </w:style>
  <w:style w:type="paragraph" w:styleId="Heading2">
    <w:name w:val="heading 2"/>
    <w:basedOn w:val="Normal"/>
    <w:next w:val="Normal"/>
    <w:link w:val="Heading2Char"/>
    <w:uiPriority w:val="9"/>
    <w:unhideWhenUsed/>
    <w:qFormat/>
    <w:rsid w:val="00BA79E2"/>
    <w:pPr>
      <w:keepNext/>
      <w:keepLines/>
      <w:spacing w:before="300" w:after="120"/>
      <w:outlineLvl w:val="1"/>
    </w:pPr>
    <w:rPr>
      <w:rFonts w:ascii="Calibri" w:eastAsiaTheme="majorEastAsia" w:hAnsi="Calibri" w:cstheme="majorBidi"/>
      <w:b/>
      <w:bCs/>
      <w:caps/>
      <w:sz w:val="28"/>
      <w:szCs w:val="26"/>
    </w:rPr>
  </w:style>
  <w:style w:type="paragraph" w:styleId="Heading3">
    <w:name w:val="heading 3"/>
    <w:basedOn w:val="Normal"/>
    <w:next w:val="Normal"/>
    <w:link w:val="Heading3Char"/>
    <w:uiPriority w:val="9"/>
    <w:unhideWhenUsed/>
    <w:qFormat/>
    <w:rsid w:val="00A42193"/>
    <w:pPr>
      <w:keepNext/>
      <w:keepLines/>
      <w:spacing w:before="240" w:after="120"/>
      <w:outlineLvl w:val="2"/>
    </w:pPr>
    <w:rPr>
      <w:rFonts w:ascii="Calibri" w:eastAsiaTheme="majorEastAsia" w:hAnsi="Calibri" w:cstheme="majorBidi"/>
      <w:b/>
      <w:bCs/>
      <w:sz w:val="26"/>
    </w:rPr>
  </w:style>
  <w:style w:type="paragraph" w:styleId="Heading4">
    <w:name w:val="heading 4"/>
    <w:basedOn w:val="Normal"/>
    <w:next w:val="Normal"/>
    <w:link w:val="Heading4Char"/>
    <w:uiPriority w:val="9"/>
    <w:unhideWhenUsed/>
    <w:rsid w:val="004A37D6"/>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unhideWhenUsed/>
    <w:rsid w:val="004A37D6"/>
    <w:pPr>
      <w:keepNext/>
      <w:keepLines/>
      <w:spacing w:before="120" w:after="120"/>
      <w:outlineLvl w:val="4"/>
    </w:pPr>
    <w:rPr>
      <w:rFonts w:eastAsiaTheme="majorEastAsia" w:cstheme="majorBidi"/>
    </w:rPr>
  </w:style>
  <w:style w:type="paragraph" w:styleId="Heading6">
    <w:name w:val="heading 6"/>
    <w:basedOn w:val="HeadingBase"/>
    <w:next w:val="Normal"/>
    <w:semiHidden/>
    <w:rsid w:val="00B347D9"/>
    <w:pPr>
      <w:numPr>
        <w:ilvl w:val="5"/>
        <w:numId w:val="8"/>
      </w:numPr>
      <w:spacing w:after="120"/>
      <w:outlineLvl w:val="5"/>
    </w:pPr>
    <w:rPr>
      <w:bCs/>
      <w:sz w:val="22"/>
      <w:szCs w:val="22"/>
    </w:rPr>
  </w:style>
  <w:style w:type="paragraph" w:styleId="Heading7">
    <w:name w:val="heading 7"/>
    <w:basedOn w:val="HeadingBase"/>
    <w:next w:val="Normal"/>
    <w:semiHidden/>
    <w:rsid w:val="00A16C23"/>
    <w:pPr>
      <w:numPr>
        <w:ilvl w:val="6"/>
        <w:numId w:val="8"/>
      </w:numPr>
      <w:spacing w:after="120"/>
      <w:outlineLvl w:val="6"/>
    </w:pPr>
    <w:rPr>
      <w:szCs w:val="24"/>
    </w:rPr>
  </w:style>
  <w:style w:type="paragraph" w:styleId="Heading8">
    <w:name w:val="heading 8"/>
    <w:basedOn w:val="HeadingBase"/>
    <w:next w:val="Normal"/>
    <w:semiHidden/>
    <w:rsid w:val="00942526"/>
    <w:pPr>
      <w:numPr>
        <w:ilvl w:val="7"/>
        <w:numId w:val="8"/>
      </w:numPr>
      <w:spacing w:before="60" w:after="60"/>
      <w:jc w:val="center"/>
      <w:outlineLvl w:val="7"/>
    </w:pPr>
    <w:rPr>
      <w:iCs/>
      <w:smallCaps/>
      <w:sz w:val="22"/>
      <w:szCs w:val="24"/>
    </w:rPr>
  </w:style>
  <w:style w:type="paragraph" w:styleId="Heading9">
    <w:name w:val="heading 9"/>
    <w:basedOn w:val="HeadingBase"/>
    <w:next w:val="Normal"/>
    <w:semiHidden/>
    <w:rsid w:val="00942526"/>
    <w:pPr>
      <w:numPr>
        <w:ilvl w:val="8"/>
        <w:numId w:val="8"/>
      </w:num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FE674C"/>
    <w:pPr>
      <w:spacing w:after="0"/>
    </w:pPr>
  </w:style>
  <w:style w:type="character" w:styleId="Hyperlink">
    <w:name w:val="Hyperlink"/>
    <w:basedOn w:val="DefaultParagraphFont"/>
    <w:uiPriority w:val="99"/>
    <w:unhideWhenUsed/>
    <w:rsid w:val="00424549"/>
    <w:rPr>
      <w:color w:val="1F497D" w:themeColor="text2"/>
      <w:u w:val="none"/>
    </w:rPr>
  </w:style>
  <w:style w:type="character" w:customStyle="1" w:styleId="BoldandItalic">
    <w:name w:val="Bold and Italic"/>
    <w:basedOn w:val="DefaultParagraphFont"/>
    <w:semiHidden/>
    <w:rsid w:val="00D3750D"/>
    <w:rPr>
      <w:rFonts w:ascii="Calibri" w:hAnsi="Calibri"/>
      <w:b/>
      <w:i/>
    </w:rPr>
  </w:style>
  <w:style w:type="table" w:styleId="TableGrid">
    <w:name w:val="Table Grid"/>
    <w:basedOn w:val="TableNormal"/>
    <w:uiPriority w:val="59"/>
    <w:rsid w:val="004A37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Base">
    <w:name w:val="Table Column Heading Base"/>
    <w:basedOn w:val="Normal"/>
    <w:uiPriority w:val="1"/>
    <w:unhideWhenUsed/>
    <w:rsid w:val="00C05040"/>
    <w:pPr>
      <w:spacing w:before="60" w:after="60"/>
    </w:pPr>
    <w:rPr>
      <w:b/>
      <w:sz w:val="22"/>
    </w:rPr>
  </w:style>
  <w:style w:type="paragraph" w:styleId="FootnoteText">
    <w:name w:val="footnote text"/>
    <w:basedOn w:val="Normal"/>
    <w:link w:val="FootnoteTextChar"/>
    <w:uiPriority w:val="99"/>
    <w:unhideWhenUsed/>
    <w:rsid w:val="00A16C23"/>
    <w:pPr>
      <w:tabs>
        <w:tab w:val="left" w:pos="284"/>
      </w:tabs>
      <w:spacing w:after="0"/>
      <w:ind w:left="284" w:hanging="284"/>
    </w:pPr>
    <w:rPr>
      <w:sz w:val="18"/>
    </w:rPr>
  </w:style>
  <w:style w:type="paragraph" w:customStyle="1" w:styleId="Bullet">
    <w:name w:val="Bullet"/>
    <w:basedOn w:val="Normal"/>
    <w:link w:val="BulletChar"/>
    <w:qFormat/>
    <w:rsid w:val="00BA79E2"/>
    <w:pPr>
      <w:numPr>
        <w:numId w:val="12"/>
      </w:numPr>
      <w:tabs>
        <w:tab w:val="clear" w:pos="567"/>
        <w:tab w:val="num" w:pos="360"/>
        <w:tab w:val="num" w:pos="426"/>
      </w:tabs>
      <w:spacing w:after="120"/>
      <w:ind w:left="426" w:hanging="426"/>
    </w:pPr>
    <w:rPr>
      <w:szCs w:val="24"/>
    </w:rPr>
  </w:style>
  <w:style w:type="paragraph" w:customStyle="1" w:styleId="Dash">
    <w:name w:val="Dash"/>
    <w:basedOn w:val="Normal"/>
    <w:link w:val="DashChar"/>
    <w:rsid w:val="00BA79E2"/>
    <w:pPr>
      <w:numPr>
        <w:ilvl w:val="1"/>
        <w:numId w:val="12"/>
      </w:numPr>
      <w:spacing w:before="60" w:after="60"/>
    </w:pPr>
    <w:rPr>
      <w:szCs w:val="24"/>
    </w:rPr>
  </w:style>
  <w:style w:type="paragraph" w:customStyle="1" w:styleId="DoubleDot">
    <w:name w:val="Double Dot"/>
    <w:basedOn w:val="Normal"/>
    <w:link w:val="DoubleDotChar"/>
    <w:rsid w:val="00BA79E2"/>
    <w:pPr>
      <w:numPr>
        <w:ilvl w:val="2"/>
        <w:numId w:val="12"/>
      </w:numPr>
      <w:spacing w:before="60" w:after="60"/>
    </w:pPr>
    <w:rPr>
      <w:szCs w:val="24"/>
    </w:rPr>
  </w:style>
  <w:style w:type="paragraph" w:customStyle="1" w:styleId="OutlineNumbered1">
    <w:name w:val="Outline Numbered 1"/>
    <w:basedOn w:val="Normal"/>
    <w:link w:val="OutlineNumbered1Char"/>
    <w:rsid w:val="004A37D6"/>
    <w:pPr>
      <w:numPr>
        <w:numId w:val="13"/>
      </w:numPr>
      <w:spacing w:after="0"/>
    </w:pPr>
    <w:rPr>
      <w:szCs w:val="24"/>
    </w:rPr>
  </w:style>
  <w:style w:type="paragraph" w:customStyle="1" w:styleId="OutlineNumbered2">
    <w:name w:val="Outline Numbered 2"/>
    <w:basedOn w:val="Normal"/>
    <w:link w:val="OutlineNumbered2Char"/>
    <w:rsid w:val="004A37D6"/>
    <w:pPr>
      <w:numPr>
        <w:ilvl w:val="1"/>
        <w:numId w:val="13"/>
      </w:numPr>
      <w:spacing w:after="0"/>
    </w:pPr>
    <w:rPr>
      <w:szCs w:val="24"/>
    </w:rPr>
  </w:style>
  <w:style w:type="paragraph" w:customStyle="1" w:styleId="AlphaParagraph">
    <w:name w:val="Alpha Paragraph"/>
    <w:basedOn w:val="Normal"/>
    <w:uiPriority w:val="1"/>
    <w:rsid w:val="00A16C23"/>
    <w:pPr>
      <w:numPr>
        <w:numId w:val="1"/>
      </w:numPr>
    </w:pPr>
  </w:style>
  <w:style w:type="paragraph" w:customStyle="1" w:styleId="HeadingBase">
    <w:name w:val="Heading Base"/>
    <w:next w:val="Normal"/>
    <w:rsid w:val="00424549"/>
    <w:pPr>
      <w:keepNext/>
    </w:pPr>
    <w:rPr>
      <w:rFonts w:ascii="Calibri" w:hAnsi="Calibri"/>
      <w:color w:val="4F81BD" w:themeColor="accent1"/>
    </w:rPr>
  </w:style>
  <w:style w:type="paragraph" w:customStyle="1" w:styleId="AppendixHeading">
    <w:name w:val="Appendix Heading"/>
    <w:basedOn w:val="HeadingBase"/>
    <w:next w:val="Normal"/>
    <w:semiHidden/>
    <w:rsid w:val="00D3750D"/>
    <w:pPr>
      <w:spacing w:before="720" w:after="360"/>
      <w:outlineLvl w:val="0"/>
    </w:pPr>
    <w:rPr>
      <w:b/>
      <w:smallCaps/>
      <w:sz w:val="36"/>
      <w:szCs w:val="36"/>
    </w:rPr>
  </w:style>
  <w:style w:type="character" w:customStyle="1" w:styleId="Bold">
    <w:name w:val="Bold"/>
    <w:basedOn w:val="DefaultParagraphFont"/>
    <w:rsid w:val="00A16C23"/>
    <w:rPr>
      <w:b/>
    </w:rPr>
  </w:style>
  <w:style w:type="paragraph" w:customStyle="1" w:styleId="BoxHeading">
    <w:name w:val="Box Heading"/>
    <w:basedOn w:val="HeadingBase"/>
    <w:next w:val="BoxText"/>
    <w:unhideWhenUsed/>
    <w:rsid w:val="00A16C23"/>
    <w:pPr>
      <w:spacing w:before="240" w:after="120"/>
    </w:pPr>
    <w:rPr>
      <w:b/>
      <w:sz w:val="22"/>
    </w:rPr>
  </w:style>
  <w:style w:type="paragraph" w:customStyle="1" w:styleId="BoxTextBase">
    <w:name w:val="Box Text Base"/>
    <w:basedOn w:val="Normal"/>
    <w:unhideWhenUsed/>
    <w:rsid w:val="00D03180"/>
  </w:style>
  <w:style w:type="paragraph" w:customStyle="1" w:styleId="ChartandTableFootnoteAlpha">
    <w:name w:val="Chart and Table Footnote Alpha"/>
    <w:semiHidden/>
    <w:rsid w:val="00A16C23"/>
    <w:pPr>
      <w:numPr>
        <w:numId w:val="2"/>
      </w:numPr>
      <w:tabs>
        <w:tab w:val="clear" w:pos="283"/>
        <w:tab w:val="num" w:pos="360"/>
      </w:tabs>
      <w:ind w:left="0" w:firstLine="0"/>
      <w:jc w:val="both"/>
    </w:pPr>
    <w:rPr>
      <w:rFonts w:ascii="Arial" w:hAnsi="Arial"/>
      <w:color w:val="000000"/>
      <w:sz w:val="16"/>
      <w:szCs w:val="16"/>
    </w:rPr>
  </w:style>
  <w:style w:type="paragraph" w:customStyle="1" w:styleId="ChartGraphic">
    <w:name w:val="Chart Graphic"/>
    <w:basedOn w:val="HeadingBase"/>
    <w:next w:val="Normal"/>
    <w:semiHidden/>
    <w:rsid w:val="009208DC"/>
    <w:pPr>
      <w:jc w:val="center"/>
    </w:pPr>
    <w:rPr>
      <w:sz w:val="22"/>
    </w:rPr>
  </w:style>
  <w:style w:type="paragraph" w:customStyle="1" w:styleId="ChartMainHeading">
    <w:name w:val="Chart Main Heading"/>
    <w:basedOn w:val="HeadingBase"/>
    <w:next w:val="ChartGraphic"/>
    <w:semiHidden/>
    <w:rsid w:val="004303AA"/>
    <w:pPr>
      <w:numPr>
        <w:numId w:val="10"/>
      </w:numPr>
      <w:spacing w:after="60"/>
      <w:ind w:hanging="153"/>
      <w:jc w:val="center"/>
    </w:pPr>
    <w:rPr>
      <w:b/>
      <w:sz w:val="22"/>
    </w:rPr>
  </w:style>
  <w:style w:type="paragraph" w:customStyle="1" w:styleId="ChartorTableNote">
    <w:name w:val="Chart or Table Note"/>
    <w:next w:val="Normal"/>
    <w:semiHidden/>
    <w:rsid w:val="00A16C23"/>
    <w:pPr>
      <w:jc w:val="both"/>
    </w:pPr>
    <w:rPr>
      <w:rFonts w:ascii="Arial" w:hAnsi="Arial"/>
      <w:color w:val="000000"/>
      <w:sz w:val="16"/>
    </w:rPr>
  </w:style>
  <w:style w:type="paragraph" w:customStyle="1" w:styleId="ChartSecondHeading">
    <w:name w:val="Chart Second Heading"/>
    <w:basedOn w:val="HeadingBase"/>
    <w:next w:val="ChartGraphic"/>
    <w:semiHidden/>
    <w:rsid w:val="00A16C23"/>
    <w:pPr>
      <w:spacing w:after="20"/>
      <w:jc w:val="center"/>
    </w:pPr>
  </w:style>
  <w:style w:type="paragraph" w:customStyle="1" w:styleId="Classification">
    <w:name w:val="Classification"/>
    <w:basedOn w:val="HeadingBase"/>
    <w:next w:val="Footer"/>
    <w:semiHidden/>
    <w:rsid w:val="00A16C23"/>
    <w:pPr>
      <w:spacing w:after="120"/>
      <w:jc w:val="center"/>
    </w:pPr>
    <w:rPr>
      <w:b/>
      <w:smallCaps/>
    </w:rPr>
  </w:style>
  <w:style w:type="paragraph" w:styleId="Footer">
    <w:name w:val="footer"/>
    <w:basedOn w:val="Normal"/>
    <w:link w:val="FooterChar"/>
    <w:uiPriority w:val="99"/>
    <w:unhideWhenUsed/>
    <w:rsid w:val="004A37D6"/>
    <w:pPr>
      <w:tabs>
        <w:tab w:val="center" w:pos="4513"/>
        <w:tab w:val="right" w:pos="9026"/>
      </w:tabs>
      <w:spacing w:after="0"/>
    </w:pPr>
  </w:style>
  <w:style w:type="paragraph" w:customStyle="1" w:styleId="ContentsHeading">
    <w:name w:val="Contents Heading"/>
    <w:basedOn w:val="HeadingBase"/>
    <w:next w:val="Normal"/>
    <w:uiPriority w:val="2"/>
    <w:rsid w:val="00103EE9"/>
    <w:pPr>
      <w:spacing w:after="360"/>
      <w:jc w:val="center"/>
    </w:pPr>
    <w:rPr>
      <w:smallCaps/>
      <w:sz w:val="40"/>
      <w:szCs w:val="36"/>
    </w:rPr>
  </w:style>
  <w:style w:type="paragraph" w:customStyle="1" w:styleId="CoverTitleMain">
    <w:name w:val="Cover Title Main"/>
    <w:basedOn w:val="HeadingBase"/>
    <w:next w:val="Normal"/>
    <w:uiPriority w:val="2"/>
    <w:rsid w:val="00424549"/>
    <w:pPr>
      <w:spacing w:before="720" w:after="480"/>
    </w:pPr>
    <w:rPr>
      <w:b/>
      <w:caps/>
      <w:sz w:val="48"/>
    </w:rPr>
  </w:style>
  <w:style w:type="paragraph" w:customStyle="1" w:styleId="CoverTitleSub">
    <w:name w:val="Cover Title Sub"/>
    <w:basedOn w:val="HeadingBase"/>
    <w:uiPriority w:val="2"/>
    <w:rsid w:val="00634574"/>
    <w:pPr>
      <w:pBdr>
        <w:top w:val="single" w:sz="4" w:space="1" w:color="009976"/>
      </w:pBdr>
      <w:spacing w:after="360"/>
      <w:jc w:val="right"/>
    </w:pPr>
    <w:rPr>
      <w:sz w:val="36"/>
    </w:rPr>
  </w:style>
  <w:style w:type="paragraph" w:customStyle="1" w:styleId="FooterCentered">
    <w:name w:val="Footer Centered"/>
    <w:basedOn w:val="Footer"/>
    <w:unhideWhenUsed/>
    <w:rsid w:val="00A16C23"/>
    <w:pPr>
      <w:jc w:val="center"/>
    </w:pPr>
  </w:style>
  <w:style w:type="paragraph" w:customStyle="1" w:styleId="FooterEven">
    <w:name w:val="Footer Even"/>
    <w:basedOn w:val="Footer"/>
    <w:unhideWhenUsed/>
    <w:rsid w:val="0089621C"/>
    <w:pPr>
      <w:pBdr>
        <w:top w:val="single" w:sz="2" w:space="1" w:color="4F81BD" w:themeColor="accent1"/>
      </w:pBdr>
    </w:pPr>
  </w:style>
  <w:style w:type="paragraph" w:customStyle="1" w:styleId="FooterOdd">
    <w:name w:val="Footer Odd"/>
    <w:basedOn w:val="Footer"/>
    <w:unhideWhenUsed/>
    <w:rsid w:val="0089621C"/>
    <w:pPr>
      <w:pBdr>
        <w:top w:val="single" w:sz="2" w:space="1" w:color="4F81BD" w:themeColor="accent1"/>
      </w:pBdr>
    </w:pPr>
  </w:style>
  <w:style w:type="character" w:customStyle="1" w:styleId="FramedFooter">
    <w:name w:val="Framed Footer"/>
    <w:semiHidden/>
    <w:rsid w:val="00634574"/>
    <w:rPr>
      <w:rFonts w:ascii="Arial" w:hAnsi="Arial"/>
      <w:color w:val="4F81BD" w:themeColor="accent1"/>
      <w:sz w:val="18"/>
    </w:rPr>
  </w:style>
  <w:style w:type="character" w:customStyle="1" w:styleId="FramedHeader">
    <w:name w:val="Framed Header"/>
    <w:basedOn w:val="DefaultParagraphFont"/>
    <w:semiHidden/>
    <w:rsid w:val="00634574"/>
    <w:rPr>
      <w:rFonts w:ascii="Arial" w:hAnsi="Arial"/>
      <w:dstrike w:val="0"/>
      <w:color w:val="4F81BD" w:themeColor="accent1"/>
      <w:sz w:val="18"/>
      <w:vertAlign w:val="baseline"/>
    </w:rPr>
  </w:style>
  <w:style w:type="paragraph" w:styleId="Header">
    <w:name w:val="header"/>
    <w:basedOn w:val="Normal"/>
    <w:link w:val="HeaderChar"/>
    <w:uiPriority w:val="99"/>
    <w:unhideWhenUsed/>
    <w:rsid w:val="004A37D6"/>
    <w:pPr>
      <w:tabs>
        <w:tab w:val="center" w:pos="4513"/>
        <w:tab w:val="right" w:pos="9026"/>
      </w:tabs>
      <w:spacing w:after="0"/>
    </w:pPr>
  </w:style>
  <w:style w:type="paragraph" w:customStyle="1" w:styleId="HeaderEven">
    <w:name w:val="Header Even"/>
    <w:basedOn w:val="Header"/>
    <w:unhideWhenUsed/>
    <w:rsid w:val="00A16C23"/>
  </w:style>
  <w:style w:type="paragraph" w:customStyle="1" w:styleId="HeaderOdd">
    <w:name w:val="Header Odd"/>
    <w:basedOn w:val="Header"/>
    <w:unhideWhenUsed/>
    <w:rsid w:val="00A16C23"/>
    <w:pPr>
      <w:jc w:val="right"/>
    </w:pPr>
  </w:style>
  <w:style w:type="paragraph" w:styleId="NormalIndent">
    <w:name w:val="Normal Indent"/>
    <w:basedOn w:val="Normal"/>
    <w:semiHidden/>
    <w:rsid w:val="00B2418A"/>
    <w:pPr>
      <w:ind w:left="567"/>
    </w:pPr>
    <w:rPr>
      <w:i/>
    </w:rPr>
  </w:style>
  <w:style w:type="paragraph" w:customStyle="1" w:styleId="Questionheading">
    <w:name w:val="Question heading"/>
    <w:basedOn w:val="HeadingBase"/>
    <w:next w:val="Questiontext"/>
    <w:uiPriority w:val="1"/>
    <w:rsid w:val="0052543A"/>
    <w:pPr>
      <w:spacing w:before="120" w:after="120"/>
    </w:pPr>
    <w:rPr>
      <w:b/>
      <w:sz w:val="24"/>
    </w:rPr>
  </w:style>
  <w:style w:type="paragraph" w:customStyle="1" w:styleId="RecommendationTextBase">
    <w:name w:val="Recommendation Text Base"/>
    <w:basedOn w:val="Normal"/>
    <w:semiHidden/>
    <w:rsid w:val="0045339B"/>
    <w:pPr>
      <w:spacing w:after="120"/>
    </w:pPr>
  </w:style>
  <w:style w:type="paragraph" w:customStyle="1" w:styleId="Questiontext">
    <w:name w:val="Question text"/>
    <w:basedOn w:val="RecommendationTextBase"/>
    <w:uiPriority w:val="1"/>
    <w:rsid w:val="00853671"/>
    <w:pPr>
      <w:numPr>
        <w:numId w:val="9"/>
      </w:numPr>
      <w:ind w:left="459" w:hanging="425"/>
    </w:pPr>
  </w:style>
  <w:style w:type="paragraph" w:customStyle="1" w:styleId="TableTextBase">
    <w:name w:val="Table Text Base"/>
    <w:uiPriority w:val="1"/>
    <w:unhideWhenUsed/>
    <w:rsid w:val="00D3750D"/>
    <w:pPr>
      <w:spacing w:before="40" w:after="40"/>
    </w:pPr>
    <w:rPr>
      <w:rFonts w:asciiTheme="minorHAnsi" w:hAnsiTheme="minorHAnsi"/>
      <w:color w:val="000000"/>
      <w:sz w:val="16"/>
    </w:rPr>
  </w:style>
  <w:style w:type="paragraph" w:customStyle="1" w:styleId="TableColumnHeadingCentred">
    <w:name w:val="Table Column Heading Centred"/>
    <w:basedOn w:val="TableColumnHeadingBase"/>
    <w:uiPriority w:val="1"/>
    <w:unhideWhenUsed/>
    <w:rsid w:val="00EB2A00"/>
    <w:pPr>
      <w:jc w:val="center"/>
    </w:pPr>
  </w:style>
  <w:style w:type="paragraph" w:customStyle="1" w:styleId="TableColumnHeadingLeft">
    <w:name w:val="Table Column Heading Left"/>
    <w:basedOn w:val="TableColumnHeadingBase"/>
    <w:uiPriority w:val="1"/>
    <w:unhideWhenUsed/>
    <w:rsid w:val="00EB2A00"/>
  </w:style>
  <w:style w:type="paragraph" w:customStyle="1" w:styleId="TableColumnHeadingRight">
    <w:name w:val="Table Column Heading Right"/>
    <w:basedOn w:val="TableColumnHeadingBase"/>
    <w:uiPriority w:val="1"/>
    <w:unhideWhenUsed/>
    <w:rsid w:val="00EB2A00"/>
    <w:pPr>
      <w:jc w:val="right"/>
    </w:pPr>
  </w:style>
  <w:style w:type="paragraph" w:customStyle="1" w:styleId="TableGraphic">
    <w:name w:val="Table Graphic"/>
    <w:basedOn w:val="HeadingBase"/>
    <w:next w:val="Normal"/>
    <w:rsid w:val="009208DC"/>
    <w:rPr>
      <w:sz w:val="22"/>
    </w:rPr>
  </w:style>
  <w:style w:type="paragraph" w:customStyle="1" w:styleId="TableMainHeading">
    <w:name w:val="Table Main Heading"/>
    <w:basedOn w:val="HeadingBase"/>
    <w:next w:val="TableGraphic"/>
    <w:uiPriority w:val="1"/>
    <w:unhideWhenUsed/>
    <w:rsid w:val="00F2149F"/>
    <w:pPr>
      <w:numPr>
        <w:numId w:val="11"/>
      </w:numPr>
      <w:tabs>
        <w:tab w:val="left" w:pos="851"/>
      </w:tabs>
      <w:spacing w:after="60"/>
      <w:ind w:left="851" w:hanging="851"/>
    </w:pPr>
    <w:rPr>
      <w:b/>
      <w:sz w:val="22"/>
    </w:rPr>
  </w:style>
  <w:style w:type="paragraph" w:customStyle="1" w:styleId="TableMainHeadingContd">
    <w:name w:val="Table Main Heading Contd"/>
    <w:basedOn w:val="HeadingBase"/>
    <w:next w:val="TableGraphic"/>
    <w:uiPriority w:val="1"/>
    <w:unhideWhenUsed/>
    <w:rsid w:val="00EB2A00"/>
    <w:pPr>
      <w:pageBreakBefore/>
      <w:spacing w:after="20"/>
    </w:pPr>
    <w:rPr>
      <w:b/>
      <w:sz w:val="22"/>
    </w:rPr>
  </w:style>
  <w:style w:type="paragraph" w:customStyle="1" w:styleId="TableSecondHeading">
    <w:name w:val="Table Second Heading"/>
    <w:basedOn w:val="HeadingBase"/>
    <w:next w:val="TableGraphic"/>
    <w:uiPriority w:val="1"/>
    <w:unhideWhenUsed/>
    <w:rsid w:val="00A16C23"/>
    <w:pPr>
      <w:spacing w:after="20"/>
    </w:pPr>
  </w:style>
  <w:style w:type="paragraph" w:customStyle="1" w:styleId="TableTextCentered">
    <w:name w:val="Table Text Centered"/>
    <w:basedOn w:val="TableTextBase"/>
    <w:uiPriority w:val="1"/>
    <w:unhideWhenUsed/>
    <w:rsid w:val="00A16C23"/>
    <w:pPr>
      <w:jc w:val="center"/>
    </w:pPr>
  </w:style>
  <w:style w:type="paragraph" w:customStyle="1" w:styleId="TableTextIndented">
    <w:name w:val="Table Text Indented"/>
    <w:basedOn w:val="TableTextBase"/>
    <w:uiPriority w:val="1"/>
    <w:unhideWhenUsed/>
    <w:rsid w:val="00A16C23"/>
    <w:pPr>
      <w:ind w:left="284"/>
    </w:pPr>
  </w:style>
  <w:style w:type="paragraph" w:customStyle="1" w:styleId="TableTextLeft">
    <w:name w:val="Table Text Left"/>
    <w:basedOn w:val="TableTextBase"/>
    <w:uiPriority w:val="1"/>
    <w:unhideWhenUsed/>
    <w:rsid w:val="00A16C23"/>
  </w:style>
  <w:style w:type="paragraph" w:customStyle="1" w:styleId="TableTextRight">
    <w:name w:val="Table Text Right"/>
    <w:basedOn w:val="TableTextBase"/>
    <w:uiPriority w:val="1"/>
    <w:unhideWhenUsed/>
    <w:rsid w:val="00A16C23"/>
    <w:pPr>
      <w:jc w:val="right"/>
    </w:pPr>
  </w:style>
  <w:style w:type="paragraph" w:styleId="TOC1">
    <w:name w:val="toc 1"/>
    <w:basedOn w:val="HeadingBase"/>
    <w:next w:val="Normal"/>
    <w:uiPriority w:val="39"/>
    <w:rsid w:val="00103EE9"/>
    <w:pPr>
      <w:tabs>
        <w:tab w:val="left" w:pos="284"/>
        <w:tab w:val="left" w:pos="567"/>
        <w:tab w:val="right" w:leader="dot" w:pos="9072"/>
      </w:tabs>
      <w:spacing w:before="180" w:after="60"/>
      <w:ind w:left="284" w:right="851" w:hanging="284"/>
    </w:pPr>
    <w:rPr>
      <w:b/>
      <w:caps/>
      <w:sz w:val="24"/>
      <w:szCs w:val="22"/>
    </w:rPr>
  </w:style>
  <w:style w:type="paragraph" w:styleId="TOC2">
    <w:name w:val="toc 2"/>
    <w:basedOn w:val="HeadingBase"/>
    <w:next w:val="Normal"/>
    <w:uiPriority w:val="39"/>
    <w:rsid w:val="008E5D9E"/>
    <w:pPr>
      <w:tabs>
        <w:tab w:val="left" w:pos="624"/>
        <w:tab w:val="right" w:leader="dot" w:pos="9072"/>
      </w:tabs>
      <w:spacing w:before="40" w:after="20"/>
    </w:pPr>
    <w:rPr>
      <w:sz w:val="24"/>
    </w:rPr>
  </w:style>
  <w:style w:type="paragraph" w:styleId="TOC3">
    <w:name w:val="toc 3"/>
    <w:basedOn w:val="Normal"/>
    <w:next w:val="Normal"/>
    <w:uiPriority w:val="1"/>
    <w:unhideWhenUsed/>
    <w:rsid w:val="00D6281E"/>
    <w:pPr>
      <w:tabs>
        <w:tab w:val="right" w:leader="dot" w:pos="9072"/>
      </w:tabs>
      <w:spacing w:before="20" w:after="0"/>
      <w:ind w:left="284" w:right="851"/>
    </w:pPr>
    <w:rPr>
      <w:color w:val="009976"/>
    </w:rPr>
  </w:style>
  <w:style w:type="paragraph" w:styleId="TOC4">
    <w:name w:val="toc 4"/>
    <w:basedOn w:val="Normal"/>
    <w:next w:val="Normal"/>
    <w:uiPriority w:val="1"/>
    <w:unhideWhenUsed/>
    <w:rsid w:val="00A16C23"/>
    <w:pPr>
      <w:tabs>
        <w:tab w:val="right" w:leader="dot" w:pos="9072"/>
      </w:tabs>
      <w:spacing w:after="0"/>
      <w:ind w:left="284" w:right="851"/>
    </w:pPr>
  </w:style>
  <w:style w:type="character" w:customStyle="1" w:styleId="italic">
    <w:name w:val="italic"/>
    <w:basedOn w:val="DefaultParagraphFont"/>
    <w:unhideWhenUsed/>
    <w:rsid w:val="00A16C23"/>
    <w:rPr>
      <w:i/>
    </w:rPr>
  </w:style>
  <w:style w:type="paragraph" w:customStyle="1" w:styleId="OneLevelNumberedParagraph">
    <w:name w:val="One Level Numbered Paragraph"/>
    <w:basedOn w:val="Normal"/>
    <w:semiHidden/>
    <w:rsid w:val="00A16C23"/>
    <w:pPr>
      <w:numPr>
        <w:numId w:val="4"/>
      </w:numPr>
    </w:pPr>
  </w:style>
  <w:style w:type="paragraph" w:customStyle="1" w:styleId="BoxText">
    <w:name w:val="Box Text"/>
    <w:basedOn w:val="BoxTextBase"/>
    <w:unhideWhenUsed/>
    <w:rsid w:val="00E22E94"/>
    <w:pPr>
      <w:spacing w:after="120"/>
    </w:pPr>
  </w:style>
  <w:style w:type="paragraph" w:customStyle="1" w:styleId="BoxBullet">
    <w:name w:val="Box Bullet"/>
    <w:basedOn w:val="BoxTextBase"/>
    <w:unhideWhenUsed/>
    <w:rsid w:val="00A16C23"/>
    <w:pPr>
      <w:numPr>
        <w:numId w:val="3"/>
      </w:numPr>
    </w:pPr>
  </w:style>
  <w:style w:type="paragraph" w:customStyle="1" w:styleId="BoxDash">
    <w:name w:val="Box Dash"/>
    <w:basedOn w:val="Normal"/>
    <w:unhideWhenUsed/>
    <w:rsid w:val="00A16C23"/>
    <w:pPr>
      <w:numPr>
        <w:ilvl w:val="1"/>
        <w:numId w:val="3"/>
      </w:numPr>
    </w:pPr>
  </w:style>
  <w:style w:type="paragraph" w:customStyle="1" w:styleId="BoxDoubleDot">
    <w:name w:val="Box Double Dot"/>
    <w:basedOn w:val="BoxTextBase"/>
    <w:unhideWhenUsed/>
    <w:rsid w:val="00A16C23"/>
    <w:pPr>
      <w:numPr>
        <w:ilvl w:val="2"/>
        <w:numId w:val="3"/>
      </w:numPr>
    </w:pPr>
  </w:style>
  <w:style w:type="paragraph" w:customStyle="1" w:styleId="RecommendationBullet">
    <w:name w:val="Recommendation Bullet"/>
    <w:basedOn w:val="RecommendationTextBase"/>
    <w:semiHidden/>
    <w:rsid w:val="00A16C23"/>
    <w:pPr>
      <w:numPr>
        <w:numId w:val="5"/>
      </w:numPr>
    </w:pPr>
  </w:style>
  <w:style w:type="paragraph" w:customStyle="1" w:styleId="RecommendationDash">
    <w:name w:val="Recommendation Dash"/>
    <w:basedOn w:val="RecommendationTextBase"/>
    <w:semiHidden/>
    <w:rsid w:val="00A16C23"/>
    <w:pPr>
      <w:numPr>
        <w:ilvl w:val="1"/>
        <w:numId w:val="5"/>
      </w:numPr>
    </w:pPr>
  </w:style>
  <w:style w:type="paragraph" w:customStyle="1" w:styleId="RecommendationDoubleDot">
    <w:name w:val="Recommendation Double Dot"/>
    <w:basedOn w:val="RecommendationTextBase"/>
    <w:semiHidden/>
    <w:rsid w:val="00A16C23"/>
    <w:pPr>
      <w:numPr>
        <w:ilvl w:val="2"/>
        <w:numId w:val="5"/>
      </w:numPr>
    </w:pPr>
  </w:style>
  <w:style w:type="character" w:styleId="FollowedHyperlink">
    <w:name w:val="FollowedHyperlink"/>
    <w:basedOn w:val="DefaultParagraphFont"/>
    <w:unhideWhenUsed/>
    <w:rsid w:val="00A16C23"/>
    <w:rPr>
      <w:color w:val="auto"/>
      <w:u w:val="none"/>
    </w:rPr>
  </w:style>
  <w:style w:type="paragraph" w:customStyle="1" w:styleId="Heading1NotNumbered">
    <w:name w:val="Heading 1 Not Numbered"/>
    <w:basedOn w:val="HeadingBase"/>
    <w:next w:val="Normal"/>
    <w:semiHidden/>
    <w:rsid w:val="00763B40"/>
    <w:pPr>
      <w:spacing w:before="720" w:after="360"/>
    </w:pPr>
    <w:rPr>
      <w:smallCaps/>
      <w:sz w:val="40"/>
      <w:szCs w:val="36"/>
    </w:rPr>
  </w:style>
  <w:style w:type="paragraph" w:customStyle="1" w:styleId="Heading2NotNumbered">
    <w:name w:val="Heading 2 Not Numbered"/>
    <w:basedOn w:val="HeadingBase"/>
    <w:next w:val="Normal"/>
    <w:semiHidden/>
    <w:rsid w:val="002F377B"/>
    <w:pPr>
      <w:spacing w:before="360" w:after="180"/>
    </w:pPr>
    <w:rPr>
      <w:smallCaps/>
      <w:sz w:val="32"/>
      <w:szCs w:val="28"/>
    </w:rPr>
  </w:style>
  <w:style w:type="paragraph" w:customStyle="1" w:styleId="Heading3NotNumbered">
    <w:name w:val="Heading 3 Not Numbered"/>
    <w:basedOn w:val="HeadingBase"/>
    <w:next w:val="Normal"/>
    <w:semiHidden/>
    <w:rsid w:val="0033013B"/>
    <w:pPr>
      <w:spacing w:before="240" w:after="120"/>
    </w:pPr>
    <w:rPr>
      <w:sz w:val="28"/>
      <w:szCs w:val="26"/>
    </w:rPr>
  </w:style>
  <w:style w:type="paragraph" w:customStyle="1" w:styleId="Heading4NotNumbered">
    <w:name w:val="Heading 4 Not Numbered"/>
    <w:basedOn w:val="HeadingBase"/>
    <w:unhideWhenUsed/>
    <w:rsid w:val="00B347D9"/>
    <w:pPr>
      <w:spacing w:before="120" w:after="120"/>
      <w:outlineLvl w:val="3"/>
    </w:pPr>
    <w:rPr>
      <w:b/>
      <w:sz w:val="26"/>
    </w:rPr>
  </w:style>
  <w:style w:type="paragraph" w:styleId="BalloonText">
    <w:name w:val="Balloon Text"/>
    <w:basedOn w:val="Normal"/>
    <w:link w:val="BalloonTextChar"/>
    <w:uiPriority w:val="99"/>
    <w:semiHidden/>
    <w:unhideWhenUsed/>
    <w:rsid w:val="004A37D6"/>
    <w:pPr>
      <w:spacing w:after="0"/>
    </w:pPr>
    <w:rPr>
      <w:rFonts w:ascii="Tahoma" w:hAnsi="Tahoma" w:cs="Tahoma"/>
      <w:sz w:val="16"/>
      <w:szCs w:val="16"/>
    </w:rPr>
  </w:style>
  <w:style w:type="paragraph" w:styleId="Caption">
    <w:name w:val="caption"/>
    <w:basedOn w:val="Normal"/>
    <w:next w:val="Normal"/>
    <w:uiPriority w:val="2"/>
    <w:rsid w:val="005E76C1"/>
    <w:rPr>
      <w:b/>
      <w:bCs/>
    </w:rPr>
  </w:style>
  <w:style w:type="character" w:styleId="CommentReference">
    <w:name w:val="annotation reference"/>
    <w:basedOn w:val="DefaultParagraphFont"/>
    <w:semiHidden/>
    <w:rsid w:val="005E76C1"/>
    <w:rPr>
      <w:sz w:val="16"/>
      <w:szCs w:val="16"/>
    </w:rPr>
  </w:style>
  <w:style w:type="paragraph" w:styleId="CommentText">
    <w:name w:val="annotation text"/>
    <w:basedOn w:val="Normal"/>
    <w:semiHidden/>
    <w:rsid w:val="005E76C1"/>
  </w:style>
  <w:style w:type="paragraph" w:styleId="CommentSubject">
    <w:name w:val="annotation subject"/>
    <w:basedOn w:val="CommentText"/>
    <w:next w:val="CommentText"/>
    <w:semiHidden/>
    <w:rsid w:val="005E76C1"/>
    <w:rPr>
      <w:b/>
      <w:bCs/>
    </w:rPr>
  </w:style>
  <w:style w:type="paragraph" w:styleId="DocumentMap">
    <w:name w:val="Document Map"/>
    <w:basedOn w:val="Normal"/>
    <w:semiHidden/>
    <w:rsid w:val="005E76C1"/>
    <w:pPr>
      <w:shd w:val="clear" w:color="auto" w:fill="000080"/>
    </w:pPr>
    <w:rPr>
      <w:rFonts w:ascii="Tahoma" w:hAnsi="Tahoma" w:cs="Tahoma"/>
    </w:rPr>
  </w:style>
  <w:style w:type="character" w:styleId="EndnoteReference">
    <w:name w:val="endnote reference"/>
    <w:basedOn w:val="DefaultParagraphFont"/>
    <w:semiHidden/>
    <w:rsid w:val="005E76C1"/>
    <w:rPr>
      <w:vertAlign w:val="superscript"/>
    </w:rPr>
  </w:style>
  <w:style w:type="paragraph" w:styleId="EndnoteText">
    <w:name w:val="endnote text"/>
    <w:basedOn w:val="Normal"/>
    <w:semiHidden/>
    <w:rsid w:val="005E76C1"/>
  </w:style>
  <w:style w:type="character" w:styleId="FootnoteReference">
    <w:name w:val="footnote reference"/>
    <w:basedOn w:val="DefaultParagraphFont"/>
    <w:uiPriority w:val="99"/>
    <w:unhideWhenUsed/>
    <w:rsid w:val="005E76C1"/>
    <w:rPr>
      <w:vertAlign w:val="superscript"/>
    </w:rPr>
  </w:style>
  <w:style w:type="paragraph" w:styleId="Index1">
    <w:name w:val="index 1"/>
    <w:basedOn w:val="Normal"/>
    <w:next w:val="Normal"/>
    <w:autoRedefine/>
    <w:semiHidden/>
    <w:rsid w:val="005E76C1"/>
    <w:pPr>
      <w:ind w:left="200" w:hanging="200"/>
    </w:pPr>
  </w:style>
  <w:style w:type="paragraph" w:styleId="Index2">
    <w:name w:val="index 2"/>
    <w:basedOn w:val="Normal"/>
    <w:next w:val="Normal"/>
    <w:autoRedefine/>
    <w:semiHidden/>
    <w:rsid w:val="005E76C1"/>
    <w:pPr>
      <w:ind w:left="400" w:hanging="200"/>
    </w:pPr>
  </w:style>
  <w:style w:type="paragraph" w:styleId="Index3">
    <w:name w:val="index 3"/>
    <w:basedOn w:val="Normal"/>
    <w:next w:val="Normal"/>
    <w:autoRedefine/>
    <w:semiHidden/>
    <w:rsid w:val="005E76C1"/>
    <w:pPr>
      <w:ind w:left="600" w:hanging="200"/>
    </w:pPr>
  </w:style>
  <w:style w:type="paragraph" w:styleId="Index4">
    <w:name w:val="index 4"/>
    <w:basedOn w:val="Normal"/>
    <w:next w:val="Normal"/>
    <w:autoRedefine/>
    <w:semiHidden/>
    <w:rsid w:val="005E76C1"/>
    <w:pPr>
      <w:ind w:left="800" w:hanging="200"/>
    </w:pPr>
  </w:style>
  <w:style w:type="paragraph" w:styleId="Index5">
    <w:name w:val="index 5"/>
    <w:basedOn w:val="Normal"/>
    <w:next w:val="Normal"/>
    <w:autoRedefine/>
    <w:semiHidden/>
    <w:rsid w:val="005E76C1"/>
    <w:pPr>
      <w:ind w:left="1000" w:hanging="200"/>
    </w:pPr>
  </w:style>
  <w:style w:type="paragraph" w:styleId="Index6">
    <w:name w:val="index 6"/>
    <w:basedOn w:val="Normal"/>
    <w:next w:val="Normal"/>
    <w:autoRedefine/>
    <w:semiHidden/>
    <w:rsid w:val="005E76C1"/>
    <w:pPr>
      <w:ind w:left="1200" w:hanging="200"/>
    </w:pPr>
  </w:style>
  <w:style w:type="paragraph" w:styleId="Index7">
    <w:name w:val="index 7"/>
    <w:basedOn w:val="Normal"/>
    <w:next w:val="Normal"/>
    <w:autoRedefine/>
    <w:semiHidden/>
    <w:rsid w:val="005E76C1"/>
    <w:pPr>
      <w:ind w:left="1400" w:hanging="200"/>
    </w:pPr>
  </w:style>
  <w:style w:type="paragraph" w:styleId="Index8">
    <w:name w:val="index 8"/>
    <w:basedOn w:val="Normal"/>
    <w:next w:val="Normal"/>
    <w:autoRedefine/>
    <w:semiHidden/>
    <w:rsid w:val="005E76C1"/>
    <w:pPr>
      <w:ind w:left="1600" w:hanging="200"/>
    </w:pPr>
  </w:style>
  <w:style w:type="paragraph" w:styleId="Index9">
    <w:name w:val="index 9"/>
    <w:basedOn w:val="Normal"/>
    <w:next w:val="Normal"/>
    <w:autoRedefine/>
    <w:semiHidden/>
    <w:rsid w:val="005E76C1"/>
    <w:pPr>
      <w:ind w:left="1800" w:hanging="200"/>
    </w:pPr>
  </w:style>
  <w:style w:type="paragraph" w:styleId="IndexHeading">
    <w:name w:val="index heading"/>
    <w:basedOn w:val="Normal"/>
    <w:next w:val="Index1"/>
    <w:semiHidden/>
    <w:rsid w:val="005E76C1"/>
    <w:rPr>
      <w:rFonts w:cs="Arial"/>
      <w:b/>
      <w:bCs/>
    </w:rPr>
  </w:style>
  <w:style w:type="paragraph" w:styleId="MacroText">
    <w:name w:val="macro"/>
    <w:semiHidden/>
    <w:rsid w:val="005E76C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semiHidden/>
    <w:rsid w:val="005E76C1"/>
    <w:pPr>
      <w:ind w:left="200" w:hanging="200"/>
    </w:pPr>
  </w:style>
  <w:style w:type="paragraph" w:styleId="TableofFigures">
    <w:name w:val="table of figures"/>
    <w:basedOn w:val="Normal"/>
    <w:next w:val="Normal"/>
    <w:semiHidden/>
    <w:rsid w:val="005E76C1"/>
  </w:style>
  <w:style w:type="paragraph" w:styleId="TOAHeading">
    <w:name w:val="toa heading"/>
    <w:basedOn w:val="Normal"/>
    <w:next w:val="Normal"/>
    <w:semiHidden/>
    <w:rsid w:val="005E76C1"/>
    <w:rPr>
      <w:rFonts w:cs="Arial"/>
      <w:b/>
      <w:bCs/>
      <w:szCs w:val="24"/>
    </w:rPr>
  </w:style>
  <w:style w:type="paragraph" w:styleId="TOC5">
    <w:name w:val="toc 5"/>
    <w:basedOn w:val="Normal"/>
    <w:next w:val="Normal"/>
    <w:autoRedefine/>
    <w:semiHidden/>
    <w:rsid w:val="005E76C1"/>
    <w:pPr>
      <w:ind w:left="800"/>
    </w:pPr>
  </w:style>
  <w:style w:type="paragraph" w:styleId="TOC6">
    <w:name w:val="toc 6"/>
    <w:basedOn w:val="Normal"/>
    <w:next w:val="Normal"/>
    <w:autoRedefine/>
    <w:semiHidden/>
    <w:rsid w:val="005E76C1"/>
    <w:pPr>
      <w:ind w:left="1000"/>
    </w:pPr>
  </w:style>
  <w:style w:type="paragraph" w:styleId="TOC7">
    <w:name w:val="toc 7"/>
    <w:basedOn w:val="Normal"/>
    <w:next w:val="Normal"/>
    <w:autoRedefine/>
    <w:semiHidden/>
    <w:rsid w:val="005E76C1"/>
    <w:pPr>
      <w:ind w:left="1200"/>
    </w:pPr>
  </w:style>
  <w:style w:type="paragraph" w:styleId="TOC8">
    <w:name w:val="toc 8"/>
    <w:basedOn w:val="Normal"/>
    <w:next w:val="Normal"/>
    <w:autoRedefine/>
    <w:semiHidden/>
    <w:rsid w:val="005E76C1"/>
    <w:pPr>
      <w:ind w:left="1400"/>
    </w:pPr>
  </w:style>
  <w:style w:type="paragraph" w:styleId="TOC9">
    <w:name w:val="toc 9"/>
    <w:basedOn w:val="Normal"/>
    <w:next w:val="Normal"/>
    <w:autoRedefine/>
    <w:semiHidden/>
    <w:rsid w:val="005E76C1"/>
    <w:pPr>
      <w:ind w:left="1600"/>
    </w:pPr>
  </w:style>
  <w:style w:type="paragraph" w:customStyle="1" w:styleId="Heading5NotNumbered">
    <w:name w:val="Heading 5 Not Numbered"/>
    <w:basedOn w:val="HeadingBase"/>
    <w:unhideWhenUsed/>
    <w:rsid w:val="00B347D9"/>
    <w:pPr>
      <w:spacing w:after="120"/>
      <w:outlineLvl w:val="4"/>
    </w:pPr>
    <w:rPr>
      <w:b/>
      <w:sz w:val="24"/>
    </w:rPr>
  </w:style>
  <w:style w:type="table" w:customStyle="1" w:styleId="OptionsTable">
    <w:name w:val="Options Table"/>
    <w:basedOn w:val="TableNormal"/>
    <w:rsid w:val="00981231"/>
    <w:tblPr>
      <w:tblStyleRowBandSize w:val="1"/>
      <w:tblBorders>
        <w:insideH w:val="single" w:sz="12" w:space="0" w:color="FFFFFF"/>
        <w:insideV w:val="single" w:sz="12" w:space="0" w:color="FFFFFF"/>
      </w:tblBorders>
    </w:tblPr>
    <w:tcPr>
      <w:shd w:val="clear" w:color="auto" w:fill="FFFFFF"/>
    </w:tcPr>
    <w:tblStylePr w:type="firstRow">
      <w:pPr>
        <w:wordWrap/>
        <w:spacing w:beforeLines="0" w:beforeAutospacing="0" w:afterLines="0" w:afterAutospacing="0" w:line="280" w:lineRule="exact"/>
        <w:contextualSpacing w:val="0"/>
      </w:pPr>
      <w:rPr>
        <w:rFonts w:ascii="Arial" w:hAnsi="Arial"/>
        <w:b/>
        <w:i w:val="0"/>
        <w:color w:val="342E82"/>
        <w:sz w:val="22"/>
      </w:rPr>
      <w:tblPr/>
      <w:tcPr>
        <w:shd w:val="clear" w:color="auto" w:fill="B3B3B3"/>
      </w:tcPr>
    </w:tblStylePr>
    <w:tblStylePr w:type="band1Horz">
      <w:pPr>
        <w:wordWrap/>
        <w:spacing w:beforeLines="0" w:beforeAutospacing="0" w:afterLines="0" w:afterAutospacing="0" w:line="280" w:lineRule="exact"/>
        <w:contextualSpacing w:val="0"/>
      </w:pPr>
      <w:rPr>
        <w:rFonts w:ascii="Arial" w:hAnsi="Arial"/>
        <w:sz w:val="22"/>
      </w:rPr>
      <w:tblPr/>
      <w:tcPr>
        <w:shd w:val="clear" w:color="auto" w:fill="E6E6E6"/>
      </w:tcPr>
    </w:tblStylePr>
    <w:tblStylePr w:type="band2Horz">
      <w:pPr>
        <w:wordWrap/>
        <w:spacing w:beforeLines="0" w:beforeAutospacing="0" w:afterLines="0" w:afterAutospacing="0" w:line="280" w:lineRule="exact"/>
        <w:contextualSpacing w:val="0"/>
      </w:pPr>
      <w:rPr>
        <w:rFonts w:ascii="Arial" w:hAnsi="Arial"/>
        <w:sz w:val="22"/>
      </w:rPr>
      <w:tblPr/>
      <w:tcPr>
        <w:shd w:val="clear" w:color="auto" w:fill="CCCCCC"/>
      </w:tcPr>
    </w:tblStylePr>
  </w:style>
  <w:style w:type="paragraph" w:customStyle="1" w:styleId="Romannumeral">
    <w:name w:val="Roman numeral"/>
    <w:basedOn w:val="Normal"/>
    <w:rsid w:val="002A2C88"/>
    <w:pPr>
      <w:numPr>
        <w:numId w:val="6"/>
      </w:numPr>
    </w:pPr>
  </w:style>
  <w:style w:type="paragraph" w:customStyle="1" w:styleId="OutlineNumbered5">
    <w:name w:val="Outline Numbered 5"/>
    <w:basedOn w:val="Normal"/>
    <w:uiPriority w:val="2"/>
    <w:rsid w:val="00C622C8"/>
    <w:pPr>
      <w:numPr>
        <w:ilvl w:val="4"/>
        <w:numId w:val="7"/>
      </w:numPr>
      <w:spacing w:line="280" w:lineRule="exact"/>
      <w:jc w:val="both"/>
    </w:pPr>
  </w:style>
  <w:style w:type="paragraph" w:customStyle="1" w:styleId="Crest">
    <w:name w:val="Crest"/>
    <w:basedOn w:val="Header"/>
    <w:uiPriority w:val="2"/>
    <w:semiHidden/>
    <w:rsid w:val="00F23AEE"/>
    <w:pPr>
      <w:spacing w:after="480"/>
      <w:jc w:val="right"/>
    </w:pPr>
  </w:style>
  <w:style w:type="character" w:customStyle="1" w:styleId="SingleParagraphChar">
    <w:name w:val="Single Paragraph Char"/>
    <w:basedOn w:val="DefaultParagraphFont"/>
    <w:link w:val="SingleParagraph"/>
    <w:rsid w:val="00FE674C"/>
    <w:rPr>
      <w:rFonts w:asciiTheme="minorHAnsi" w:hAnsiTheme="minorHAnsi"/>
      <w:color w:val="000000"/>
      <w:sz w:val="22"/>
    </w:rPr>
  </w:style>
  <w:style w:type="character" w:customStyle="1" w:styleId="Heading5Char">
    <w:name w:val="Heading 5 Char"/>
    <w:basedOn w:val="DefaultParagraphFont"/>
    <w:link w:val="Heading5"/>
    <w:uiPriority w:val="9"/>
    <w:rsid w:val="004A37D6"/>
    <w:rPr>
      <w:rFonts w:asciiTheme="minorHAnsi" w:eastAsiaTheme="majorEastAsia" w:hAnsiTheme="minorHAnsi" w:cstheme="majorBidi"/>
      <w:sz w:val="24"/>
      <w:szCs w:val="22"/>
      <w:lang w:eastAsia="en-US"/>
    </w:rPr>
  </w:style>
  <w:style w:type="character" w:customStyle="1" w:styleId="Heading4Char">
    <w:name w:val="Heading 4 Char"/>
    <w:basedOn w:val="DefaultParagraphFont"/>
    <w:link w:val="Heading4"/>
    <w:uiPriority w:val="9"/>
    <w:rsid w:val="004A37D6"/>
    <w:rPr>
      <w:rFonts w:asciiTheme="minorHAnsi" w:eastAsiaTheme="majorEastAsia" w:hAnsiTheme="minorHAnsi" w:cstheme="majorBidi"/>
      <w:b/>
      <w:bCs/>
      <w:iCs/>
      <w:sz w:val="24"/>
      <w:szCs w:val="22"/>
      <w:lang w:eastAsia="en-US"/>
    </w:rPr>
  </w:style>
  <w:style w:type="character" w:customStyle="1" w:styleId="FooterChar">
    <w:name w:val="Footer Char"/>
    <w:basedOn w:val="DefaultParagraphFont"/>
    <w:link w:val="Footer"/>
    <w:uiPriority w:val="99"/>
    <w:rsid w:val="004A37D6"/>
    <w:rPr>
      <w:rFonts w:asciiTheme="minorHAnsi" w:eastAsiaTheme="minorHAnsi" w:hAnsiTheme="minorHAnsi" w:cstheme="minorBidi"/>
      <w:sz w:val="22"/>
      <w:szCs w:val="22"/>
      <w:lang w:eastAsia="en-US"/>
    </w:rPr>
  </w:style>
  <w:style w:type="paragraph" w:customStyle="1" w:styleId="SecurityClassificationFooter">
    <w:name w:val="Security Classification Footer"/>
    <w:link w:val="SecurityClassificationFooterChar"/>
    <w:unhideWhenUsed/>
    <w:rsid w:val="00634574"/>
    <w:pPr>
      <w:spacing w:before="60" w:after="240" w:line="276" w:lineRule="auto"/>
      <w:jc w:val="center"/>
    </w:pPr>
    <w:rPr>
      <w:b/>
      <w:caps/>
      <w:color w:val="009976"/>
      <w:sz w:val="24"/>
    </w:rPr>
  </w:style>
  <w:style w:type="character" w:customStyle="1" w:styleId="SecurityClassificationFooterChar">
    <w:name w:val="Security Classification Footer Char"/>
    <w:link w:val="SecurityClassificationFooter"/>
    <w:rsid w:val="004A37D6"/>
    <w:rPr>
      <w:b/>
      <w:caps/>
      <w:color w:val="009976"/>
      <w:sz w:val="24"/>
    </w:rPr>
  </w:style>
  <w:style w:type="paragraph" w:customStyle="1" w:styleId="MinuteNumber">
    <w:name w:val="Minute Number"/>
    <w:basedOn w:val="Header"/>
    <w:uiPriority w:val="2"/>
    <w:semiHidden/>
    <w:rsid w:val="00A61250"/>
    <w:pPr>
      <w:pBdr>
        <w:bottom w:val="double" w:sz="6" w:space="6" w:color="auto"/>
      </w:pBdr>
      <w:tabs>
        <w:tab w:val="right" w:pos="8222"/>
      </w:tabs>
      <w:spacing w:before="120" w:after="120"/>
      <w:jc w:val="right"/>
    </w:pPr>
    <w:rPr>
      <w:rFonts w:ascii="Times New Roman" w:hAnsi="Times New Roman"/>
      <w:kern w:val="16"/>
      <w:szCs w:val="24"/>
    </w:rPr>
  </w:style>
  <w:style w:type="paragraph" w:customStyle="1" w:styleId="QABoxHeading">
    <w:name w:val="QA Box Heading"/>
    <w:basedOn w:val="BoxHeading"/>
    <w:semiHidden/>
    <w:rsid w:val="00E22E94"/>
    <w:pPr>
      <w:spacing w:before="120"/>
    </w:pPr>
    <w:rPr>
      <w:b w:val="0"/>
      <w:sz w:val="24"/>
    </w:rPr>
  </w:style>
  <w:style w:type="paragraph" w:customStyle="1" w:styleId="QAText">
    <w:name w:val="QA Text"/>
    <w:basedOn w:val="Normal"/>
    <w:semiHidden/>
    <w:rsid w:val="00E22E94"/>
    <w:pPr>
      <w:spacing w:after="120"/>
    </w:pPr>
  </w:style>
  <w:style w:type="paragraph" w:customStyle="1" w:styleId="Copyrightheadings">
    <w:name w:val="Copyright headings"/>
    <w:basedOn w:val="HeadingBase"/>
    <w:uiPriority w:val="2"/>
    <w:rsid w:val="002D2743"/>
    <w:pPr>
      <w:spacing w:after="80"/>
    </w:pPr>
    <w:rPr>
      <w:b/>
      <w:color w:val="000000" w:themeColor="text1"/>
      <w:sz w:val="22"/>
    </w:rPr>
  </w:style>
  <w:style w:type="paragraph" w:customStyle="1" w:styleId="Quotes">
    <w:name w:val="Quotes"/>
    <w:basedOn w:val="Normal"/>
    <w:rsid w:val="00E07793"/>
    <w:pPr>
      <w:spacing w:after="120"/>
      <w:ind w:left="567" w:right="423"/>
    </w:pPr>
    <w:rPr>
      <w:color w:val="595959" w:themeColor="text1" w:themeTint="A6"/>
    </w:rPr>
  </w:style>
  <w:style w:type="paragraph" w:customStyle="1" w:styleId="Keymessageheading">
    <w:name w:val="Key message heading"/>
    <w:basedOn w:val="Questionheading"/>
    <w:uiPriority w:val="1"/>
    <w:rsid w:val="009421D7"/>
  </w:style>
  <w:style w:type="paragraph" w:customStyle="1" w:styleId="Keyfindingtext">
    <w:name w:val="Key finding text"/>
    <w:basedOn w:val="BoxText"/>
    <w:uiPriority w:val="1"/>
    <w:rsid w:val="00853671"/>
  </w:style>
  <w:style w:type="paragraph" w:customStyle="1" w:styleId="Casestudyboxheading">
    <w:name w:val="Case study box heading"/>
    <w:basedOn w:val="Questionheading"/>
    <w:uiPriority w:val="1"/>
    <w:rsid w:val="00F2149F"/>
    <w:pPr>
      <w:numPr>
        <w:ilvl w:val="3"/>
        <w:numId w:val="11"/>
      </w:numPr>
      <w:ind w:left="541" w:hanging="541"/>
    </w:pPr>
  </w:style>
  <w:style w:type="paragraph" w:customStyle="1" w:styleId="Casestudyboxtext">
    <w:name w:val="Case study box text"/>
    <w:basedOn w:val="BoxText"/>
    <w:uiPriority w:val="1"/>
    <w:rsid w:val="00853671"/>
  </w:style>
  <w:style w:type="paragraph" w:styleId="ListParagraph">
    <w:name w:val="List Paragraph"/>
    <w:basedOn w:val="Normal"/>
    <w:uiPriority w:val="34"/>
    <w:qFormat/>
    <w:rsid w:val="00944C23"/>
    <w:pPr>
      <w:ind w:left="720"/>
      <w:contextualSpacing/>
    </w:pPr>
  </w:style>
  <w:style w:type="paragraph" w:customStyle="1" w:styleId="Copyrightheading">
    <w:name w:val="Copyright heading"/>
    <w:basedOn w:val="Normal"/>
    <w:semiHidden/>
    <w:rsid w:val="00424549"/>
    <w:pPr>
      <w:spacing w:before="200" w:after="120"/>
    </w:pPr>
    <w:rPr>
      <w:b/>
    </w:rPr>
  </w:style>
  <w:style w:type="character" w:styleId="PageNumber">
    <w:name w:val="page number"/>
    <w:basedOn w:val="DefaultParagraphFont"/>
    <w:rsid w:val="00057308"/>
  </w:style>
  <w:style w:type="paragraph" w:customStyle="1" w:styleId="Source">
    <w:name w:val="Source"/>
    <w:basedOn w:val="Normal"/>
    <w:uiPriority w:val="1"/>
    <w:rsid w:val="009208DC"/>
    <w:pPr>
      <w:spacing w:before="20"/>
    </w:pPr>
  </w:style>
  <w:style w:type="paragraph" w:customStyle="1" w:styleId="Agendaheading">
    <w:name w:val="Agenda heading"/>
    <w:basedOn w:val="Normal"/>
    <w:rsid w:val="004A37D6"/>
    <w:pPr>
      <w:spacing w:before="120" w:after="120"/>
    </w:pPr>
    <w:rPr>
      <w:b/>
    </w:rPr>
  </w:style>
  <w:style w:type="character" w:customStyle="1" w:styleId="BalloonTextChar">
    <w:name w:val="Balloon Text Char"/>
    <w:basedOn w:val="DefaultParagraphFont"/>
    <w:link w:val="BalloonText"/>
    <w:uiPriority w:val="99"/>
    <w:semiHidden/>
    <w:rsid w:val="004A37D6"/>
    <w:rPr>
      <w:rFonts w:ascii="Tahoma" w:eastAsiaTheme="minorHAnsi" w:hAnsi="Tahoma" w:cs="Tahoma"/>
      <w:sz w:val="16"/>
      <w:szCs w:val="16"/>
      <w:lang w:eastAsia="en-US"/>
    </w:rPr>
  </w:style>
  <w:style w:type="character" w:customStyle="1" w:styleId="BulletChar">
    <w:name w:val="Bullet Char"/>
    <w:basedOn w:val="DefaultParagraphFont"/>
    <w:link w:val="Bullet"/>
    <w:rsid w:val="00BA79E2"/>
    <w:rPr>
      <w:rFonts w:asciiTheme="minorHAnsi" w:eastAsiaTheme="minorHAnsi" w:hAnsiTheme="minorHAnsi" w:cstheme="minorBidi"/>
      <w:color w:val="000000" w:themeColor="text1"/>
      <w:sz w:val="24"/>
      <w:szCs w:val="24"/>
      <w:lang w:eastAsia="en-US"/>
    </w:rPr>
  </w:style>
  <w:style w:type="character" w:customStyle="1" w:styleId="DashChar">
    <w:name w:val="Dash Char"/>
    <w:basedOn w:val="DefaultParagraphFont"/>
    <w:link w:val="Dash"/>
    <w:rsid w:val="00BA79E2"/>
    <w:rPr>
      <w:rFonts w:asciiTheme="minorHAnsi" w:eastAsiaTheme="minorHAnsi" w:hAnsiTheme="minorHAnsi" w:cstheme="minorBidi"/>
      <w:color w:val="000000" w:themeColor="text1"/>
      <w:sz w:val="24"/>
      <w:szCs w:val="24"/>
      <w:lang w:eastAsia="en-US"/>
    </w:rPr>
  </w:style>
  <w:style w:type="character" w:customStyle="1" w:styleId="DoubleDotChar">
    <w:name w:val="Double Dot Char"/>
    <w:basedOn w:val="DefaultParagraphFont"/>
    <w:link w:val="DoubleDot"/>
    <w:rsid w:val="00BA79E2"/>
    <w:rPr>
      <w:rFonts w:asciiTheme="minorHAnsi" w:eastAsiaTheme="minorHAnsi" w:hAnsiTheme="minorHAnsi" w:cstheme="minorBidi"/>
      <w:color w:val="000000" w:themeColor="text1"/>
      <w:sz w:val="24"/>
      <w:szCs w:val="24"/>
      <w:lang w:eastAsia="en-US"/>
    </w:rPr>
  </w:style>
  <w:style w:type="character" w:customStyle="1" w:styleId="HeaderChar">
    <w:name w:val="Header Char"/>
    <w:basedOn w:val="DefaultParagraphFont"/>
    <w:link w:val="Header"/>
    <w:uiPriority w:val="99"/>
    <w:rsid w:val="004A37D6"/>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4A37D6"/>
    <w:rPr>
      <w:rFonts w:ascii="Calibri" w:eastAsiaTheme="majorEastAsia" w:hAnsi="Calibri" w:cstheme="majorBidi"/>
      <w:b/>
      <w:bCs/>
      <w:smallCaps/>
      <w:sz w:val="44"/>
      <w:szCs w:val="28"/>
      <w:lang w:eastAsia="en-US"/>
    </w:rPr>
  </w:style>
  <w:style w:type="character" w:customStyle="1" w:styleId="Heading2Char">
    <w:name w:val="Heading 2 Char"/>
    <w:basedOn w:val="DefaultParagraphFont"/>
    <w:link w:val="Heading2"/>
    <w:uiPriority w:val="9"/>
    <w:rsid w:val="00BA79E2"/>
    <w:rPr>
      <w:rFonts w:ascii="Calibri" w:eastAsiaTheme="majorEastAsia" w:hAnsi="Calibri" w:cstheme="majorBidi"/>
      <w:b/>
      <w:bCs/>
      <w:caps/>
      <w:color w:val="000000" w:themeColor="text1"/>
      <w:sz w:val="28"/>
      <w:szCs w:val="26"/>
      <w:lang w:eastAsia="en-US"/>
    </w:rPr>
  </w:style>
  <w:style w:type="character" w:customStyle="1" w:styleId="Heading3Char">
    <w:name w:val="Heading 3 Char"/>
    <w:basedOn w:val="DefaultParagraphFont"/>
    <w:link w:val="Heading3"/>
    <w:uiPriority w:val="9"/>
    <w:rsid w:val="00A42193"/>
    <w:rPr>
      <w:rFonts w:ascii="Calibri" w:eastAsiaTheme="majorEastAsia" w:hAnsi="Calibri" w:cstheme="majorBidi"/>
      <w:b/>
      <w:bCs/>
      <w:color w:val="000000" w:themeColor="text1"/>
      <w:sz w:val="26"/>
      <w:szCs w:val="22"/>
      <w:lang w:eastAsia="en-US"/>
    </w:rPr>
  </w:style>
  <w:style w:type="character" w:customStyle="1" w:styleId="OutlineNumbered1Char">
    <w:name w:val="Outline Numbered 1 Char"/>
    <w:basedOn w:val="BulletChar"/>
    <w:link w:val="OutlineNumbered1"/>
    <w:rsid w:val="004A37D6"/>
    <w:rPr>
      <w:rFonts w:ascii="Arial" w:eastAsiaTheme="minorHAnsi" w:hAnsi="Arial" w:cstheme="minorBidi"/>
      <w:color w:val="000000" w:themeColor="text1"/>
      <w:sz w:val="24"/>
      <w:szCs w:val="24"/>
      <w:lang w:val="en-NZ" w:eastAsia="en-NZ"/>
    </w:rPr>
  </w:style>
  <w:style w:type="character" w:customStyle="1" w:styleId="OutlineNumbered2Char">
    <w:name w:val="Outline Numbered 2 Char"/>
    <w:basedOn w:val="BulletChar"/>
    <w:link w:val="OutlineNumbered2"/>
    <w:rsid w:val="004A37D6"/>
    <w:rPr>
      <w:rFonts w:asciiTheme="minorHAnsi" w:eastAsiaTheme="minorHAnsi" w:hAnsiTheme="minorHAnsi" w:cstheme="minorBidi"/>
      <w:color w:val="000000" w:themeColor="text1"/>
      <w:sz w:val="24"/>
      <w:szCs w:val="24"/>
      <w:lang w:eastAsia="en-US"/>
    </w:rPr>
  </w:style>
  <w:style w:type="paragraph" w:customStyle="1" w:styleId="OutlineNumbered3">
    <w:name w:val="Outline Numbered 3"/>
    <w:basedOn w:val="Normal"/>
    <w:link w:val="OutlineNumbered3Char"/>
    <w:rsid w:val="004A37D6"/>
    <w:pPr>
      <w:numPr>
        <w:ilvl w:val="2"/>
        <w:numId w:val="13"/>
      </w:numPr>
      <w:spacing w:after="0"/>
    </w:pPr>
    <w:rPr>
      <w:szCs w:val="24"/>
    </w:rPr>
  </w:style>
  <w:style w:type="character" w:customStyle="1" w:styleId="OutlineNumbered3Char">
    <w:name w:val="Outline Numbered 3 Char"/>
    <w:basedOn w:val="BulletChar"/>
    <w:link w:val="OutlineNumbered3"/>
    <w:rsid w:val="004A37D6"/>
    <w:rPr>
      <w:rFonts w:asciiTheme="minorHAnsi" w:eastAsiaTheme="minorHAnsi" w:hAnsiTheme="minorHAnsi" w:cstheme="minorBidi"/>
      <w:color w:val="000000" w:themeColor="text1"/>
      <w:sz w:val="24"/>
      <w:szCs w:val="24"/>
      <w:lang w:eastAsia="en-US"/>
    </w:rPr>
  </w:style>
  <w:style w:type="paragraph" w:customStyle="1" w:styleId="Tableheading">
    <w:name w:val="Table heading"/>
    <w:basedOn w:val="Normal"/>
    <w:qFormat/>
    <w:rsid w:val="00FD267C"/>
    <w:pPr>
      <w:spacing w:before="120" w:after="120"/>
    </w:pPr>
    <w:rPr>
      <w:b/>
    </w:rPr>
  </w:style>
  <w:style w:type="paragraph" w:customStyle="1" w:styleId="Tablesubheading">
    <w:name w:val="Table subheading"/>
    <w:basedOn w:val="Normal"/>
    <w:qFormat/>
    <w:rsid w:val="004E5614"/>
    <w:pPr>
      <w:spacing w:before="60" w:after="60"/>
    </w:pPr>
  </w:style>
  <w:style w:type="paragraph" w:customStyle="1" w:styleId="Tabletext">
    <w:name w:val="Table text"/>
    <w:basedOn w:val="Normal"/>
    <w:qFormat/>
    <w:rsid w:val="004A37D6"/>
    <w:pPr>
      <w:tabs>
        <w:tab w:val="left" w:pos="601"/>
      </w:tabs>
      <w:spacing w:before="120" w:after="120"/>
      <w:ind w:left="34" w:hanging="34"/>
    </w:pPr>
  </w:style>
  <w:style w:type="character" w:styleId="PlaceholderText">
    <w:name w:val="Placeholder Text"/>
    <w:basedOn w:val="DefaultParagraphFont"/>
    <w:uiPriority w:val="99"/>
    <w:semiHidden/>
    <w:rsid w:val="00C05040"/>
    <w:rPr>
      <w:color w:val="808080"/>
    </w:rPr>
  </w:style>
  <w:style w:type="character" w:customStyle="1" w:styleId="Action">
    <w:name w:val="Action"/>
    <w:basedOn w:val="DefaultParagraphFont"/>
    <w:uiPriority w:val="1"/>
    <w:rsid w:val="00C05040"/>
    <w:rPr>
      <w:rFonts w:ascii="Calibri" w:hAnsi="Calibri"/>
      <w:color w:val="000000" w:themeColor="text1"/>
      <w:sz w:val="22"/>
    </w:rPr>
  </w:style>
  <w:style w:type="paragraph" w:customStyle="1" w:styleId="Numbered">
    <w:name w:val="Numbered"/>
    <w:basedOn w:val="ListParagraph"/>
    <w:qFormat/>
    <w:rsid w:val="00E77D0B"/>
    <w:pPr>
      <w:numPr>
        <w:numId w:val="14"/>
      </w:numPr>
      <w:spacing w:after="180"/>
      <w:ind w:left="567" w:hanging="567"/>
      <w:contextualSpacing w:val="0"/>
    </w:pPr>
  </w:style>
  <w:style w:type="paragraph" w:customStyle="1" w:styleId="Recommendation">
    <w:name w:val="Recommendation"/>
    <w:basedOn w:val="Normal"/>
    <w:qFormat/>
    <w:rsid w:val="003E1BEF"/>
    <w:pPr>
      <w:pBdr>
        <w:top w:val="single" w:sz="2" w:space="1" w:color="365F91" w:themeColor="accent1" w:themeShade="BF"/>
        <w:left w:val="single" w:sz="2" w:space="4" w:color="365F91" w:themeColor="accent1" w:themeShade="BF"/>
        <w:bottom w:val="single" w:sz="2" w:space="1" w:color="365F91" w:themeColor="accent1" w:themeShade="BF"/>
        <w:right w:val="single" w:sz="2" w:space="4" w:color="365F91" w:themeColor="accent1" w:themeShade="BF"/>
      </w:pBdr>
      <w:shd w:val="clear" w:color="auto" w:fill="E1F0FF"/>
      <w:spacing w:after="120"/>
    </w:pPr>
  </w:style>
  <w:style w:type="character" w:customStyle="1" w:styleId="FootnoteTextChar">
    <w:name w:val="Footnote Text Char"/>
    <w:link w:val="FootnoteText"/>
    <w:uiPriority w:val="99"/>
    <w:rsid w:val="000D342F"/>
    <w:rPr>
      <w:rFonts w:asciiTheme="minorHAnsi" w:eastAsiaTheme="minorHAnsi" w:hAnsiTheme="minorHAnsi" w:cstheme="minorBidi"/>
      <w:color w:val="000000" w:themeColor="text1"/>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toc 1" w:uiPriority="39"/>
    <w:lsdException w:name="toc 2" w:uiPriority="39"/>
    <w:lsdException w:name="toc 3" w:uiPriority="1"/>
    <w:lsdException w:name="toc 4" w:uiPriority="1"/>
    <w:lsdException w:name="footnote text" w:uiPriority="99"/>
    <w:lsdException w:name="header" w:uiPriority="99"/>
    <w:lsdException w:name="footer" w:uiPriority="99"/>
    <w:lsdException w:name="caption" w:uiPriority="2"/>
    <w:lsdException w:name="envelope address" w:semiHidden="1" w:unhideWhenUsed="1"/>
    <w:lsdException w:name="envelope return" w:semiHidden="1" w:unhideWhenUsed="1"/>
    <w:lsdException w:name="footnote reference" w:uiPriority="99"/>
    <w:lsdException w:name="line number" w:semiHidden="1" w:unhideWhenUsed="1"/>
    <w:lsdException w:name="List" w:semiHidden="1" w:unhideWhenUsed="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lsdException w:name="Closing" w:semiHidden="1"/>
    <w:lsdException w:name="Default Paragraph Font" w:uiPriority="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iPriority="2"/>
    <w:lsdException w:name="Subtitle" w:uiPriority="1"/>
    <w:lsdException w:name="Body Text First Indent" w:semiHidden="1" w:unhideWhenUsed="1"/>
    <w:lsdException w:name="Body Text First Indent 2" w:semiHidden="1" w:unhideWhenUsed="1"/>
    <w:lsdException w:name="Note Heading" w:uiPriority="2"/>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lsdException w:name="Emphasis" w:semiHidden="1" w:unhideWhenUsed="1" w:qFormat="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Balloon Text" w:uiPriority="99"/>
    <w:lsdException w:name="Table Grid" w:uiPriority="5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42F"/>
    <w:pPr>
      <w:spacing w:after="240"/>
    </w:pPr>
    <w:rPr>
      <w:rFonts w:ascii="Arial" w:hAnsi="Arial"/>
      <w:lang w:val="en-NZ" w:eastAsia="en-NZ"/>
    </w:rPr>
  </w:style>
  <w:style w:type="paragraph" w:styleId="Heading1">
    <w:name w:val="heading 1"/>
    <w:basedOn w:val="Normal"/>
    <w:next w:val="Normal"/>
    <w:link w:val="Heading1Char"/>
    <w:uiPriority w:val="9"/>
    <w:qFormat/>
    <w:rsid w:val="004A37D6"/>
    <w:pPr>
      <w:keepNext/>
      <w:keepLines/>
      <w:spacing w:before="360"/>
      <w:jc w:val="center"/>
      <w:outlineLvl w:val="0"/>
    </w:pPr>
    <w:rPr>
      <w:rFonts w:ascii="Calibri" w:eastAsiaTheme="majorEastAsia" w:hAnsi="Calibri" w:cstheme="majorBidi"/>
      <w:b/>
      <w:bCs/>
      <w:smallCaps/>
      <w:sz w:val="44"/>
      <w:szCs w:val="28"/>
    </w:rPr>
  </w:style>
  <w:style w:type="paragraph" w:styleId="Heading2">
    <w:name w:val="heading 2"/>
    <w:basedOn w:val="Normal"/>
    <w:next w:val="Normal"/>
    <w:link w:val="Heading2Char"/>
    <w:uiPriority w:val="9"/>
    <w:unhideWhenUsed/>
    <w:qFormat/>
    <w:rsid w:val="00BA79E2"/>
    <w:pPr>
      <w:keepNext/>
      <w:keepLines/>
      <w:spacing w:before="300" w:after="120"/>
      <w:outlineLvl w:val="1"/>
    </w:pPr>
    <w:rPr>
      <w:rFonts w:ascii="Calibri" w:eastAsiaTheme="majorEastAsia" w:hAnsi="Calibri" w:cstheme="majorBidi"/>
      <w:b/>
      <w:bCs/>
      <w:caps/>
      <w:sz w:val="28"/>
      <w:szCs w:val="26"/>
    </w:rPr>
  </w:style>
  <w:style w:type="paragraph" w:styleId="Heading3">
    <w:name w:val="heading 3"/>
    <w:basedOn w:val="Normal"/>
    <w:next w:val="Normal"/>
    <w:link w:val="Heading3Char"/>
    <w:uiPriority w:val="9"/>
    <w:unhideWhenUsed/>
    <w:qFormat/>
    <w:rsid w:val="00A42193"/>
    <w:pPr>
      <w:keepNext/>
      <w:keepLines/>
      <w:spacing w:before="240" w:after="120"/>
      <w:outlineLvl w:val="2"/>
    </w:pPr>
    <w:rPr>
      <w:rFonts w:ascii="Calibri" w:eastAsiaTheme="majorEastAsia" w:hAnsi="Calibri" w:cstheme="majorBidi"/>
      <w:b/>
      <w:bCs/>
      <w:sz w:val="26"/>
    </w:rPr>
  </w:style>
  <w:style w:type="paragraph" w:styleId="Heading4">
    <w:name w:val="heading 4"/>
    <w:basedOn w:val="Normal"/>
    <w:next w:val="Normal"/>
    <w:link w:val="Heading4Char"/>
    <w:uiPriority w:val="9"/>
    <w:unhideWhenUsed/>
    <w:rsid w:val="004A37D6"/>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unhideWhenUsed/>
    <w:rsid w:val="004A37D6"/>
    <w:pPr>
      <w:keepNext/>
      <w:keepLines/>
      <w:spacing w:before="120" w:after="120"/>
      <w:outlineLvl w:val="4"/>
    </w:pPr>
    <w:rPr>
      <w:rFonts w:eastAsiaTheme="majorEastAsia" w:cstheme="majorBidi"/>
    </w:rPr>
  </w:style>
  <w:style w:type="paragraph" w:styleId="Heading6">
    <w:name w:val="heading 6"/>
    <w:basedOn w:val="HeadingBase"/>
    <w:next w:val="Normal"/>
    <w:semiHidden/>
    <w:rsid w:val="00B347D9"/>
    <w:pPr>
      <w:numPr>
        <w:ilvl w:val="5"/>
        <w:numId w:val="8"/>
      </w:numPr>
      <w:spacing w:after="120"/>
      <w:outlineLvl w:val="5"/>
    </w:pPr>
    <w:rPr>
      <w:bCs/>
      <w:sz w:val="22"/>
      <w:szCs w:val="22"/>
    </w:rPr>
  </w:style>
  <w:style w:type="paragraph" w:styleId="Heading7">
    <w:name w:val="heading 7"/>
    <w:basedOn w:val="HeadingBase"/>
    <w:next w:val="Normal"/>
    <w:semiHidden/>
    <w:rsid w:val="00A16C23"/>
    <w:pPr>
      <w:numPr>
        <w:ilvl w:val="6"/>
        <w:numId w:val="8"/>
      </w:numPr>
      <w:spacing w:after="120"/>
      <w:outlineLvl w:val="6"/>
    </w:pPr>
    <w:rPr>
      <w:szCs w:val="24"/>
    </w:rPr>
  </w:style>
  <w:style w:type="paragraph" w:styleId="Heading8">
    <w:name w:val="heading 8"/>
    <w:basedOn w:val="HeadingBase"/>
    <w:next w:val="Normal"/>
    <w:semiHidden/>
    <w:rsid w:val="00942526"/>
    <w:pPr>
      <w:numPr>
        <w:ilvl w:val="7"/>
        <w:numId w:val="8"/>
      </w:numPr>
      <w:spacing w:before="60" w:after="60"/>
      <w:jc w:val="center"/>
      <w:outlineLvl w:val="7"/>
    </w:pPr>
    <w:rPr>
      <w:iCs/>
      <w:smallCaps/>
      <w:sz w:val="22"/>
      <w:szCs w:val="24"/>
    </w:rPr>
  </w:style>
  <w:style w:type="paragraph" w:styleId="Heading9">
    <w:name w:val="heading 9"/>
    <w:basedOn w:val="HeadingBase"/>
    <w:next w:val="Normal"/>
    <w:semiHidden/>
    <w:rsid w:val="00942526"/>
    <w:pPr>
      <w:numPr>
        <w:ilvl w:val="8"/>
        <w:numId w:val="8"/>
      </w:num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FE674C"/>
    <w:pPr>
      <w:spacing w:after="0"/>
    </w:pPr>
  </w:style>
  <w:style w:type="character" w:styleId="Hyperlink">
    <w:name w:val="Hyperlink"/>
    <w:basedOn w:val="DefaultParagraphFont"/>
    <w:uiPriority w:val="99"/>
    <w:unhideWhenUsed/>
    <w:rsid w:val="00424549"/>
    <w:rPr>
      <w:color w:val="1F497D" w:themeColor="text2"/>
      <w:u w:val="none"/>
    </w:rPr>
  </w:style>
  <w:style w:type="character" w:customStyle="1" w:styleId="BoldandItalic">
    <w:name w:val="Bold and Italic"/>
    <w:basedOn w:val="DefaultParagraphFont"/>
    <w:semiHidden/>
    <w:rsid w:val="00D3750D"/>
    <w:rPr>
      <w:rFonts w:ascii="Calibri" w:hAnsi="Calibri"/>
      <w:b/>
      <w:i/>
    </w:rPr>
  </w:style>
  <w:style w:type="table" w:styleId="TableGrid">
    <w:name w:val="Table Grid"/>
    <w:basedOn w:val="TableNormal"/>
    <w:uiPriority w:val="59"/>
    <w:rsid w:val="004A37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Base">
    <w:name w:val="Table Column Heading Base"/>
    <w:basedOn w:val="Normal"/>
    <w:uiPriority w:val="1"/>
    <w:unhideWhenUsed/>
    <w:rsid w:val="00C05040"/>
    <w:pPr>
      <w:spacing w:before="60" w:after="60"/>
    </w:pPr>
    <w:rPr>
      <w:b/>
      <w:sz w:val="22"/>
    </w:rPr>
  </w:style>
  <w:style w:type="paragraph" w:styleId="FootnoteText">
    <w:name w:val="footnote text"/>
    <w:basedOn w:val="Normal"/>
    <w:link w:val="FootnoteTextChar"/>
    <w:uiPriority w:val="99"/>
    <w:unhideWhenUsed/>
    <w:rsid w:val="00A16C23"/>
    <w:pPr>
      <w:tabs>
        <w:tab w:val="left" w:pos="284"/>
      </w:tabs>
      <w:spacing w:after="0"/>
      <w:ind w:left="284" w:hanging="284"/>
    </w:pPr>
    <w:rPr>
      <w:sz w:val="18"/>
    </w:rPr>
  </w:style>
  <w:style w:type="paragraph" w:customStyle="1" w:styleId="Bullet">
    <w:name w:val="Bullet"/>
    <w:basedOn w:val="Normal"/>
    <w:link w:val="BulletChar"/>
    <w:qFormat/>
    <w:rsid w:val="00BA79E2"/>
    <w:pPr>
      <w:numPr>
        <w:numId w:val="12"/>
      </w:numPr>
      <w:tabs>
        <w:tab w:val="clear" w:pos="567"/>
        <w:tab w:val="num" w:pos="360"/>
        <w:tab w:val="num" w:pos="426"/>
      </w:tabs>
      <w:spacing w:after="120"/>
      <w:ind w:left="426" w:hanging="426"/>
    </w:pPr>
    <w:rPr>
      <w:szCs w:val="24"/>
    </w:rPr>
  </w:style>
  <w:style w:type="paragraph" w:customStyle="1" w:styleId="Dash">
    <w:name w:val="Dash"/>
    <w:basedOn w:val="Normal"/>
    <w:link w:val="DashChar"/>
    <w:rsid w:val="00BA79E2"/>
    <w:pPr>
      <w:numPr>
        <w:ilvl w:val="1"/>
        <w:numId w:val="12"/>
      </w:numPr>
      <w:spacing w:before="60" w:after="60"/>
    </w:pPr>
    <w:rPr>
      <w:szCs w:val="24"/>
    </w:rPr>
  </w:style>
  <w:style w:type="paragraph" w:customStyle="1" w:styleId="DoubleDot">
    <w:name w:val="Double Dot"/>
    <w:basedOn w:val="Normal"/>
    <w:link w:val="DoubleDotChar"/>
    <w:rsid w:val="00BA79E2"/>
    <w:pPr>
      <w:numPr>
        <w:ilvl w:val="2"/>
        <w:numId w:val="12"/>
      </w:numPr>
      <w:spacing w:before="60" w:after="60"/>
    </w:pPr>
    <w:rPr>
      <w:szCs w:val="24"/>
    </w:rPr>
  </w:style>
  <w:style w:type="paragraph" w:customStyle="1" w:styleId="OutlineNumbered1">
    <w:name w:val="Outline Numbered 1"/>
    <w:basedOn w:val="Normal"/>
    <w:link w:val="OutlineNumbered1Char"/>
    <w:rsid w:val="004A37D6"/>
    <w:pPr>
      <w:numPr>
        <w:numId w:val="13"/>
      </w:numPr>
      <w:spacing w:after="0"/>
    </w:pPr>
    <w:rPr>
      <w:szCs w:val="24"/>
    </w:rPr>
  </w:style>
  <w:style w:type="paragraph" w:customStyle="1" w:styleId="OutlineNumbered2">
    <w:name w:val="Outline Numbered 2"/>
    <w:basedOn w:val="Normal"/>
    <w:link w:val="OutlineNumbered2Char"/>
    <w:rsid w:val="004A37D6"/>
    <w:pPr>
      <w:numPr>
        <w:ilvl w:val="1"/>
        <w:numId w:val="13"/>
      </w:numPr>
      <w:spacing w:after="0"/>
    </w:pPr>
    <w:rPr>
      <w:szCs w:val="24"/>
    </w:rPr>
  </w:style>
  <w:style w:type="paragraph" w:customStyle="1" w:styleId="AlphaParagraph">
    <w:name w:val="Alpha Paragraph"/>
    <w:basedOn w:val="Normal"/>
    <w:uiPriority w:val="1"/>
    <w:rsid w:val="00A16C23"/>
    <w:pPr>
      <w:numPr>
        <w:numId w:val="1"/>
      </w:numPr>
    </w:pPr>
  </w:style>
  <w:style w:type="paragraph" w:customStyle="1" w:styleId="HeadingBase">
    <w:name w:val="Heading Base"/>
    <w:next w:val="Normal"/>
    <w:rsid w:val="00424549"/>
    <w:pPr>
      <w:keepNext/>
    </w:pPr>
    <w:rPr>
      <w:rFonts w:ascii="Calibri" w:hAnsi="Calibri"/>
      <w:color w:val="4F81BD" w:themeColor="accent1"/>
    </w:rPr>
  </w:style>
  <w:style w:type="paragraph" w:customStyle="1" w:styleId="AppendixHeading">
    <w:name w:val="Appendix Heading"/>
    <w:basedOn w:val="HeadingBase"/>
    <w:next w:val="Normal"/>
    <w:semiHidden/>
    <w:rsid w:val="00D3750D"/>
    <w:pPr>
      <w:spacing w:before="720" w:after="360"/>
      <w:outlineLvl w:val="0"/>
    </w:pPr>
    <w:rPr>
      <w:b/>
      <w:smallCaps/>
      <w:sz w:val="36"/>
      <w:szCs w:val="36"/>
    </w:rPr>
  </w:style>
  <w:style w:type="character" w:customStyle="1" w:styleId="Bold">
    <w:name w:val="Bold"/>
    <w:basedOn w:val="DefaultParagraphFont"/>
    <w:rsid w:val="00A16C23"/>
    <w:rPr>
      <w:b/>
    </w:rPr>
  </w:style>
  <w:style w:type="paragraph" w:customStyle="1" w:styleId="BoxHeading">
    <w:name w:val="Box Heading"/>
    <w:basedOn w:val="HeadingBase"/>
    <w:next w:val="BoxText"/>
    <w:unhideWhenUsed/>
    <w:rsid w:val="00A16C23"/>
    <w:pPr>
      <w:spacing w:before="240" w:after="120"/>
    </w:pPr>
    <w:rPr>
      <w:b/>
      <w:sz w:val="22"/>
    </w:rPr>
  </w:style>
  <w:style w:type="paragraph" w:customStyle="1" w:styleId="BoxTextBase">
    <w:name w:val="Box Text Base"/>
    <w:basedOn w:val="Normal"/>
    <w:unhideWhenUsed/>
    <w:rsid w:val="00D03180"/>
  </w:style>
  <w:style w:type="paragraph" w:customStyle="1" w:styleId="ChartandTableFootnoteAlpha">
    <w:name w:val="Chart and Table Footnote Alpha"/>
    <w:semiHidden/>
    <w:rsid w:val="00A16C23"/>
    <w:pPr>
      <w:numPr>
        <w:numId w:val="2"/>
      </w:numPr>
      <w:tabs>
        <w:tab w:val="clear" w:pos="283"/>
        <w:tab w:val="num" w:pos="360"/>
      </w:tabs>
      <w:ind w:left="0" w:firstLine="0"/>
      <w:jc w:val="both"/>
    </w:pPr>
    <w:rPr>
      <w:rFonts w:ascii="Arial" w:hAnsi="Arial"/>
      <w:color w:val="000000"/>
      <w:sz w:val="16"/>
      <w:szCs w:val="16"/>
    </w:rPr>
  </w:style>
  <w:style w:type="paragraph" w:customStyle="1" w:styleId="ChartGraphic">
    <w:name w:val="Chart Graphic"/>
    <w:basedOn w:val="HeadingBase"/>
    <w:next w:val="Normal"/>
    <w:semiHidden/>
    <w:rsid w:val="009208DC"/>
    <w:pPr>
      <w:jc w:val="center"/>
    </w:pPr>
    <w:rPr>
      <w:sz w:val="22"/>
    </w:rPr>
  </w:style>
  <w:style w:type="paragraph" w:customStyle="1" w:styleId="ChartMainHeading">
    <w:name w:val="Chart Main Heading"/>
    <w:basedOn w:val="HeadingBase"/>
    <w:next w:val="ChartGraphic"/>
    <w:semiHidden/>
    <w:rsid w:val="004303AA"/>
    <w:pPr>
      <w:numPr>
        <w:numId w:val="10"/>
      </w:numPr>
      <w:spacing w:after="60"/>
      <w:ind w:hanging="153"/>
      <w:jc w:val="center"/>
    </w:pPr>
    <w:rPr>
      <w:b/>
      <w:sz w:val="22"/>
    </w:rPr>
  </w:style>
  <w:style w:type="paragraph" w:customStyle="1" w:styleId="ChartorTableNote">
    <w:name w:val="Chart or Table Note"/>
    <w:next w:val="Normal"/>
    <w:semiHidden/>
    <w:rsid w:val="00A16C23"/>
    <w:pPr>
      <w:jc w:val="both"/>
    </w:pPr>
    <w:rPr>
      <w:rFonts w:ascii="Arial" w:hAnsi="Arial"/>
      <w:color w:val="000000"/>
      <w:sz w:val="16"/>
    </w:rPr>
  </w:style>
  <w:style w:type="paragraph" w:customStyle="1" w:styleId="ChartSecondHeading">
    <w:name w:val="Chart Second Heading"/>
    <w:basedOn w:val="HeadingBase"/>
    <w:next w:val="ChartGraphic"/>
    <w:semiHidden/>
    <w:rsid w:val="00A16C23"/>
    <w:pPr>
      <w:spacing w:after="20"/>
      <w:jc w:val="center"/>
    </w:pPr>
  </w:style>
  <w:style w:type="paragraph" w:customStyle="1" w:styleId="Classification">
    <w:name w:val="Classification"/>
    <w:basedOn w:val="HeadingBase"/>
    <w:next w:val="Footer"/>
    <w:semiHidden/>
    <w:rsid w:val="00A16C23"/>
    <w:pPr>
      <w:spacing w:after="120"/>
      <w:jc w:val="center"/>
    </w:pPr>
    <w:rPr>
      <w:b/>
      <w:smallCaps/>
    </w:rPr>
  </w:style>
  <w:style w:type="paragraph" w:styleId="Footer">
    <w:name w:val="footer"/>
    <w:basedOn w:val="Normal"/>
    <w:link w:val="FooterChar"/>
    <w:uiPriority w:val="99"/>
    <w:unhideWhenUsed/>
    <w:rsid w:val="004A37D6"/>
    <w:pPr>
      <w:tabs>
        <w:tab w:val="center" w:pos="4513"/>
        <w:tab w:val="right" w:pos="9026"/>
      </w:tabs>
      <w:spacing w:after="0"/>
    </w:pPr>
  </w:style>
  <w:style w:type="paragraph" w:customStyle="1" w:styleId="ContentsHeading">
    <w:name w:val="Contents Heading"/>
    <w:basedOn w:val="HeadingBase"/>
    <w:next w:val="Normal"/>
    <w:uiPriority w:val="2"/>
    <w:rsid w:val="00103EE9"/>
    <w:pPr>
      <w:spacing w:after="360"/>
      <w:jc w:val="center"/>
    </w:pPr>
    <w:rPr>
      <w:smallCaps/>
      <w:sz w:val="40"/>
      <w:szCs w:val="36"/>
    </w:rPr>
  </w:style>
  <w:style w:type="paragraph" w:customStyle="1" w:styleId="CoverTitleMain">
    <w:name w:val="Cover Title Main"/>
    <w:basedOn w:val="HeadingBase"/>
    <w:next w:val="Normal"/>
    <w:uiPriority w:val="2"/>
    <w:rsid w:val="00424549"/>
    <w:pPr>
      <w:spacing w:before="720" w:after="480"/>
    </w:pPr>
    <w:rPr>
      <w:b/>
      <w:caps/>
      <w:sz w:val="48"/>
    </w:rPr>
  </w:style>
  <w:style w:type="paragraph" w:customStyle="1" w:styleId="CoverTitleSub">
    <w:name w:val="Cover Title Sub"/>
    <w:basedOn w:val="HeadingBase"/>
    <w:uiPriority w:val="2"/>
    <w:rsid w:val="00634574"/>
    <w:pPr>
      <w:pBdr>
        <w:top w:val="single" w:sz="4" w:space="1" w:color="009976"/>
      </w:pBdr>
      <w:spacing w:after="360"/>
      <w:jc w:val="right"/>
    </w:pPr>
    <w:rPr>
      <w:sz w:val="36"/>
    </w:rPr>
  </w:style>
  <w:style w:type="paragraph" w:customStyle="1" w:styleId="FooterCentered">
    <w:name w:val="Footer Centered"/>
    <w:basedOn w:val="Footer"/>
    <w:unhideWhenUsed/>
    <w:rsid w:val="00A16C23"/>
    <w:pPr>
      <w:jc w:val="center"/>
    </w:pPr>
  </w:style>
  <w:style w:type="paragraph" w:customStyle="1" w:styleId="FooterEven">
    <w:name w:val="Footer Even"/>
    <w:basedOn w:val="Footer"/>
    <w:unhideWhenUsed/>
    <w:rsid w:val="0089621C"/>
    <w:pPr>
      <w:pBdr>
        <w:top w:val="single" w:sz="2" w:space="1" w:color="4F81BD" w:themeColor="accent1"/>
      </w:pBdr>
    </w:pPr>
  </w:style>
  <w:style w:type="paragraph" w:customStyle="1" w:styleId="FooterOdd">
    <w:name w:val="Footer Odd"/>
    <w:basedOn w:val="Footer"/>
    <w:unhideWhenUsed/>
    <w:rsid w:val="0089621C"/>
    <w:pPr>
      <w:pBdr>
        <w:top w:val="single" w:sz="2" w:space="1" w:color="4F81BD" w:themeColor="accent1"/>
      </w:pBdr>
    </w:pPr>
  </w:style>
  <w:style w:type="character" w:customStyle="1" w:styleId="FramedFooter">
    <w:name w:val="Framed Footer"/>
    <w:semiHidden/>
    <w:rsid w:val="00634574"/>
    <w:rPr>
      <w:rFonts w:ascii="Arial" w:hAnsi="Arial"/>
      <w:color w:val="4F81BD" w:themeColor="accent1"/>
      <w:sz w:val="18"/>
    </w:rPr>
  </w:style>
  <w:style w:type="character" w:customStyle="1" w:styleId="FramedHeader">
    <w:name w:val="Framed Header"/>
    <w:basedOn w:val="DefaultParagraphFont"/>
    <w:semiHidden/>
    <w:rsid w:val="00634574"/>
    <w:rPr>
      <w:rFonts w:ascii="Arial" w:hAnsi="Arial"/>
      <w:dstrike w:val="0"/>
      <w:color w:val="4F81BD" w:themeColor="accent1"/>
      <w:sz w:val="18"/>
      <w:vertAlign w:val="baseline"/>
    </w:rPr>
  </w:style>
  <w:style w:type="paragraph" w:styleId="Header">
    <w:name w:val="header"/>
    <w:basedOn w:val="Normal"/>
    <w:link w:val="HeaderChar"/>
    <w:uiPriority w:val="99"/>
    <w:unhideWhenUsed/>
    <w:rsid w:val="004A37D6"/>
    <w:pPr>
      <w:tabs>
        <w:tab w:val="center" w:pos="4513"/>
        <w:tab w:val="right" w:pos="9026"/>
      </w:tabs>
      <w:spacing w:after="0"/>
    </w:pPr>
  </w:style>
  <w:style w:type="paragraph" w:customStyle="1" w:styleId="HeaderEven">
    <w:name w:val="Header Even"/>
    <w:basedOn w:val="Header"/>
    <w:unhideWhenUsed/>
    <w:rsid w:val="00A16C23"/>
  </w:style>
  <w:style w:type="paragraph" w:customStyle="1" w:styleId="HeaderOdd">
    <w:name w:val="Header Odd"/>
    <w:basedOn w:val="Header"/>
    <w:unhideWhenUsed/>
    <w:rsid w:val="00A16C23"/>
    <w:pPr>
      <w:jc w:val="right"/>
    </w:pPr>
  </w:style>
  <w:style w:type="paragraph" w:styleId="NormalIndent">
    <w:name w:val="Normal Indent"/>
    <w:basedOn w:val="Normal"/>
    <w:semiHidden/>
    <w:rsid w:val="00B2418A"/>
    <w:pPr>
      <w:ind w:left="567"/>
    </w:pPr>
    <w:rPr>
      <w:i/>
    </w:rPr>
  </w:style>
  <w:style w:type="paragraph" w:customStyle="1" w:styleId="Questionheading">
    <w:name w:val="Question heading"/>
    <w:basedOn w:val="HeadingBase"/>
    <w:next w:val="Questiontext"/>
    <w:uiPriority w:val="1"/>
    <w:rsid w:val="0052543A"/>
    <w:pPr>
      <w:spacing w:before="120" w:after="120"/>
    </w:pPr>
    <w:rPr>
      <w:b/>
      <w:sz w:val="24"/>
    </w:rPr>
  </w:style>
  <w:style w:type="paragraph" w:customStyle="1" w:styleId="RecommendationTextBase">
    <w:name w:val="Recommendation Text Base"/>
    <w:basedOn w:val="Normal"/>
    <w:semiHidden/>
    <w:rsid w:val="0045339B"/>
    <w:pPr>
      <w:spacing w:after="120"/>
    </w:pPr>
  </w:style>
  <w:style w:type="paragraph" w:customStyle="1" w:styleId="Questiontext">
    <w:name w:val="Question text"/>
    <w:basedOn w:val="RecommendationTextBase"/>
    <w:uiPriority w:val="1"/>
    <w:rsid w:val="00853671"/>
    <w:pPr>
      <w:numPr>
        <w:numId w:val="9"/>
      </w:numPr>
      <w:ind w:left="459" w:hanging="425"/>
    </w:pPr>
  </w:style>
  <w:style w:type="paragraph" w:customStyle="1" w:styleId="TableTextBase">
    <w:name w:val="Table Text Base"/>
    <w:uiPriority w:val="1"/>
    <w:unhideWhenUsed/>
    <w:rsid w:val="00D3750D"/>
    <w:pPr>
      <w:spacing w:before="40" w:after="40"/>
    </w:pPr>
    <w:rPr>
      <w:rFonts w:asciiTheme="minorHAnsi" w:hAnsiTheme="minorHAnsi"/>
      <w:color w:val="000000"/>
      <w:sz w:val="16"/>
    </w:rPr>
  </w:style>
  <w:style w:type="paragraph" w:customStyle="1" w:styleId="TableColumnHeadingCentred">
    <w:name w:val="Table Column Heading Centred"/>
    <w:basedOn w:val="TableColumnHeadingBase"/>
    <w:uiPriority w:val="1"/>
    <w:unhideWhenUsed/>
    <w:rsid w:val="00EB2A00"/>
    <w:pPr>
      <w:jc w:val="center"/>
    </w:pPr>
  </w:style>
  <w:style w:type="paragraph" w:customStyle="1" w:styleId="TableColumnHeadingLeft">
    <w:name w:val="Table Column Heading Left"/>
    <w:basedOn w:val="TableColumnHeadingBase"/>
    <w:uiPriority w:val="1"/>
    <w:unhideWhenUsed/>
    <w:rsid w:val="00EB2A00"/>
  </w:style>
  <w:style w:type="paragraph" w:customStyle="1" w:styleId="TableColumnHeadingRight">
    <w:name w:val="Table Column Heading Right"/>
    <w:basedOn w:val="TableColumnHeadingBase"/>
    <w:uiPriority w:val="1"/>
    <w:unhideWhenUsed/>
    <w:rsid w:val="00EB2A00"/>
    <w:pPr>
      <w:jc w:val="right"/>
    </w:pPr>
  </w:style>
  <w:style w:type="paragraph" w:customStyle="1" w:styleId="TableGraphic">
    <w:name w:val="Table Graphic"/>
    <w:basedOn w:val="HeadingBase"/>
    <w:next w:val="Normal"/>
    <w:rsid w:val="009208DC"/>
    <w:rPr>
      <w:sz w:val="22"/>
    </w:rPr>
  </w:style>
  <w:style w:type="paragraph" w:customStyle="1" w:styleId="TableMainHeading">
    <w:name w:val="Table Main Heading"/>
    <w:basedOn w:val="HeadingBase"/>
    <w:next w:val="TableGraphic"/>
    <w:uiPriority w:val="1"/>
    <w:unhideWhenUsed/>
    <w:rsid w:val="00F2149F"/>
    <w:pPr>
      <w:numPr>
        <w:numId w:val="11"/>
      </w:numPr>
      <w:tabs>
        <w:tab w:val="left" w:pos="851"/>
      </w:tabs>
      <w:spacing w:after="60"/>
      <w:ind w:left="851" w:hanging="851"/>
    </w:pPr>
    <w:rPr>
      <w:b/>
      <w:sz w:val="22"/>
    </w:rPr>
  </w:style>
  <w:style w:type="paragraph" w:customStyle="1" w:styleId="TableMainHeadingContd">
    <w:name w:val="Table Main Heading Contd"/>
    <w:basedOn w:val="HeadingBase"/>
    <w:next w:val="TableGraphic"/>
    <w:uiPriority w:val="1"/>
    <w:unhideWhenUsed/>
    <w:rsid w:val="00EB2A00"/>
    <w:pPr>
      <w:pageBreakBefore/>
      <w:spacing w:after="20"/>
    </w:pPr>
    <w:rPr>
      <w:b/>
      <w:sz w:val="22"/>
    </w:rPr>
  </w:style>
  <w:style w:type="paragraph" w:customStyle="1" w:styleId="TableSecondHeading">
    <w:name w:val="Table Second Heading"/>
    <w:basedOn w:val="HeadingBase"/>
    <w:next w:val="TableGraphic"/>
    <w:uiPriority w:val="1"/>
    <w:unhideWhenUsed/>
    <w:rsid w:val="00A16C23"/>
    <w:pPr>
      <w:spacing w:after="20"/>
    </w:pPr>
  </w:style>
  <w:style w:type="paragraph" w:customStyle="1" w:styleId="TableTextCentered">
    <w:name w:val="Table Text Centered"/>
    <w:basedOn w:val="TableTextBase"/>
    <w:uiPriority w:val="1"/>
    <w:unhideWhenUsed/>
    <w:rsid w:val="00A16C23"/>
    <w:pPr>
      <w:jc w:val="center"/>
    </w:pPr>
  </w:style>
  <w:style w:type="paragraph" w:customStyle="1" w:styleId="TableTextIndented">
    <w:name w:val="Table Text Indented"/>
    <w:basedOn w:val="TableTextBase"/>
    <w:uiPriority w:val="1"/>
    <w:unhideWhenUsed/>
    <w:rsid w:val="00A16C23"/>
    <w:pPr>
      <w:ind w:left="284"/>
    </w:pPr>
  </w:style>
  <w:style w:type="paragraph" w:customStyle="1" w:styleId="TableTextLeft">
    <w:name w:val="Table Text Left"/>
    <w:basedOn w:val="TableTextBase"/>
    <w:uiPriority w:val="1"/>
    <w:unhideWhenUsed/>
    <w:rsid w:val="00A16C23"/>
  </w:style>
  <w:style w:type="paragraph" w:customStyle="1" w:styleId="TableTextRight">
    <w:name w:val="Table Text Right"/>
    <w:basedOn w:val="TableTextBase"/>
    <w:uiPriority w:val="1"/>
    <w:unhideWhenUsed/>
    <w:rsid w:val="00A16C23"/>
    <w:pPr>
      <w:jc w:val="right"/>
    </w:pPr>
  </w:style>
  <w:style w:type="paragraph" w:styleId="TOC1">
    <w:name w:val="toc 1"/>
    <w:basedOn w:val="HeadingBase"/>
    <w:next w:val="Normal"/>
    <w:uiPriority w:val="39"/>
    <w:rsid w:val="00103EE9"/>
    <w:pPr>
      <w:tabs>
        <w:tab w:val="left" w:pos="284"/>
        <w:tab w:val="left" w:pos="567"/>
        <w:tab w:val="right" w:leader="dot" w:pos="9072"/>
      </w:tabs>
      <w:spacing w:before="180" w:after="60"/>
      <w:ind w:left="284" w:right="851" w:hanging="284"/>
    </w:pPr>
    <w:rPr>
      <w:b/>
      <w:caps/>
      <w:sz w:val="24"/>
      <w:szCs w:val="22"/>
    </w:rPr>
  </w:style>
  <w:style w:type="paragraph" w:styleId="TOC2">
    <w:name w:val="toc 2"/>
    <w:basedOn w:val="HeadingBase"/>
    <w:next w:val="Normal"/>
    <w:uiPriority w:val="39"/>
    <w:rsid w:val="008E5D9E"/>
    <w:pPr>
      <w:tabs>
        <w:tab w:val="left" w:pos="624"/>
        <w:tab w:val="right" w:leader="dot" w:pos="9072"/>
      </w:tabs>
      <w:spacing w:before="40" w:after="20"/>
    </w:pPr>
    <w:rPr>
      <w:sz w:val="24"/>
    </w:rPr>
  </w:style>
  <w:style w:type="paragraph" w:styleId="TOC3">
    <w:name w:val="toc 3"/>
    <w:basedOn w:val="Normal"/>
    <w:next w:val="Normal"/>
    <w:uiPriority w:val="1"/>
    <w:unhideWhenUsed/>
    <w:rsid w:val="00D6281E"/>
    <w:pPr>
      <w:tabs>
        <w:tab w:val="right" w:leader="dot" w:pos="9072"/>
      </w:tabs>
      <w:spacing w:before="20" w:after="0"/>
      <w:ind w:left="284" w:right="851"/>
    </w:pPr>
    <w:rPr>
      <w:color w:val="009976"/>
    </w:rPr>
  </w:style>
  <w:style w:type="paragraph" w:styleId="TOC4">
    <w:name w:val="toc 4"/>
    <w:basedOn w:val="Normal"/>
    <w:next w:val="Normal"/>
    <w:uiPriority w:val="1"/>
    <w:unhideWhenUsed/>
    <w:rsid w:val="00A16C23"/>
    <w:pPr>
      <w:tabs>
        <w:tab w:val="right" w:leader="dot" w:pos="9072"/>
      </w:tabs>
      <w:spacing w:after="0"/>
      <w:ind w:left="284" w:right="851"/>
    </w:pPr>
  </w:style>
  <w:style w:type="character" w:customStyle="1" w:styleId="italic">
    <w:name w:val="italic"/>
    <w:basedOn w:val="DefaultParagraphFont"/>
    <w:unhideWhenUsed/>
    <w:rsid w:val="00A16C23"/>
    <w:rPr>
      <w:i/>
    </w:rPr>
  </w:style>
  <w:style w:type="paragraph" w:customStyle="1" w:styleId="OneLevelNumberedParagraph">
    <w:name w:val="One Level Numbered Paragraph"/>
    <w:basedOn w:val="Normal"/>
    <w:semiHidden/>
    <w:rsid w:val="00A16C23"/>
    <w:pPr>
      <w:numPr>
        <w:numId w:val="4"/>
      </w:numPr>
    </w:pPr>
  </w:style>
  <w:style w:type="paragraph" w:customStyle="1" w:styleId="BoxText">
    <w:name w:val="Box Text"/>
    <w:basedOn w:val="BoxTextBase"/>
    <w:unhideWhenUsed/>
    <w:rsid w:val="00E22E94"/>
    <w:pPr>
      <w:spacing w:after="120"/>
    </w:pPr>
  </w:style>
  <w:style w:type="paragraph" w:customStyle="1" w:styleId="BoxBullet">
    <w:name w:val="Box Bullet"/>
    <w:basedOn w:val="BoxTextBase"/>
    <w:unhideWhenUsed/>
    <w:rsid w:val="00A16C23"/>
    <w:pPr>
      <w:numPr>
        <w:numId w:val="3"/>
      </w:numPr>
    </w:pPr>
  </w:style>
  <w:style w:type="paragraph" w:customStyle="1" w:styleId="BoxDash">
    <w:name w:val="Box Dash"/>
    <w:basedOn w:val="Normal"/>
    <w:unhideWhenUsed/>
    <w:rsid w:val="00A16C23"/>
    <w:pPr>
      <w:numPr>
        <w:ilvl w:val="1"/>
        <w:numId w:val="3"/>
      </w:numPr>
    </w:pPr>
  </w:style>
  <w:style w:type="paragraph" w:customStyle="1" w:styleId="BoxDoubleDot">
    <w:name w:val="Box Double Dot"/>
    <w:basedOn w:val="BoxTextBase"/>
    <w:unhideWhenUsed/>
    <w:rsid w:val="00A16C23"/>
    <w:pPr>
      <w:numPr>
        <w:ilvl w:val="2"/>
        <w:numId w:val="3"/>
      </w:numPr>
    </w:pPr>
  </w:style>
  <w:style w:type="paragraph" w:customStyle="1" w:styleId="RecommendationBullet">
    <w:name w:val="Recommendation Bullet"/>
    <w:basedOn w:val="RecommendationTextBase"/>
    <w:semiHidden/>
    <w:rsid w:val="00A16C23"/>
    <w:pPr>
      <w:numPr>
        <w:numId w:val="5"/>
      </w:numPr>
    </w:pPr>
  </w:style>
  <w:style w:type="paragraph" w:customStyle="1" w:styleId="RecommendationDash">
    <w:name w:val="Recommendation Dash"/>
    <w:basedOn w:val="RecommendationTextBase"/>
    <w:semiHidden/>
    <w:rsid w:val="00A16C23"/>
    <w:pPr>
      <w:numPr>
        <w:ilvl w:val="1"/>
        <w:numId w:val="5"/>
      </w:numPr>
    </w:pPr>
  </w:style>
  <w:style w:type="paragraph" w:customStyle="1" w:styleId="RecommendationDoubleDot">
    <w:name w:val="Recommendation Double Dot"/>
    <w:basedOn w:val="RecommendationTextBase"/>
    <w:semiHidden/>
    <w:rsid w:val="00A16C23"/>
    <w:pPr>
      <w:numPr>
        <w:ilvl w:val="2"/>
        <w:numId w:val="5"/>
      </w:numPr>
    </w:pPr>
  </w:style>
  <w:style w:type="character" w:styleId="FollowedHyperlink">
    <w:name w:val="FollowedHyperlink"/>
    <w:basedOn w:val="DefaultParagraphFont"/>
    <w:unhideWhenUsed/>
    <w:rsid w:val="00A16C23"/>
    <w:rPr>
      <w:color w:val="auto"/>
      <w:u w:val="none"/>
    </w:rPr>
  </w:style>
  <w:style w:type="paragraph" w:customStyle="1" w:styleId="Heading1NotNumbered">
    <w:name w:val="Heading 1 Not Numbered"/>
    <w:basedOn w:val="HeadingBase"/>
    <w:next w:val="Normal"/>
    <w:semiHidden/>
    <w:rsid w:val="00763B40"/>
    <w:pPr>
      <w:spacing w:before="720" w:after="360"/>
    </w:pPr>
    <w:rPr>
      <w:smallCaps/>
      <w:sz w:val="40"/>
      <w:szCs w:val="36"/>
    </w:rPr>
  </w:style>
  <w:style w:type="paragraph" w:customStyle="1" w:styleId="Heading2NotNumbered">
    <w:name w:val="Heading 2 Not Numbered"/>
    <w:basedOn w:val="HeadingBase"/>
    <w:next w:val="Normal"/>
    <w:semiHidden/>
    <w:rsid w:val="002F377B"/>
    <w:pPr>
      <w:spacing w:before="360" w:after="180"/>
    </w:pPr>
    <w:rPr>
      <w:smallCaps/>
      <w:sz w:val="32"/>
      <w:szCs w:val="28"/>
    </w:rPr>
  </w:style>
  <w:style w:type="paragraph" w:customStyle="1" w:styleId="Heading3NotNumbered">
    <w:name w:val="Heading 3 Not Numbered"/>
    <w:basedOn w:val="HeadingBase"/>
    <w:next w:val="Normal"/>
    <w:semiHidden/>
    <w:rsid w:val="0033013B"/>
    <w:pPr>
      <w:spacing w:before="240" w:after="120"/>
    </w:pPr>
    <w:rPr>
      <w:sz w:val="28"/>
      <w:szCs w:val="26"/>
    </w:rPr>
  </w:style>
  <w:style w:type="paragraph" w:customStyle="1" w:styleId="Heading4NotNumbered">
    <w:name w:val="Heading 4 Not Numbered"/>
    <w:basedOn w:val="HeadingBase"/>
    <w:unhideWhenUsed/>
    <w:rsid w:val="00B347D9"/>
    <w:pPr>
      <w:spacing w:before="120" w:after="120"/>
      <w:outlineLvl w:val="3"/>
    </w:pPr>
    <w:rPr>
      <w:b/>
      <w:sz w:val="26"/>
    </w:rPr>
  </w:style>
  <w:style w:type="paragraph" w:styleId="BalloonText">
    <w:name w:val="Balloon Text"/>
    <w:basedOn w:val="Normal"/>
    <w:link w:val="BalloonTextChar"/>
    <w:uiPriority w:val="99"/>
    <w:semiHidden/>
    <w:unhideWhenUsed/>
    <w:rsid w:val="004A37D6"/>
    <w:pPr>
      <w:spacing w:after="0"/>
    </w:pPr>
    <w:rPr>
      <w:rFonts w:ascii="Tahoma" w:hAnsi="Tahoma" w:cs="Tahoma"/>
      <w:sz w:val="16"/>
      <w:szCs w:val="16"/>
    </w:rPr>
  </w:style>
  <w:style w:type="paragraph" w:styleId="Caption">
    <w:name w:val="caption"/>
    <w:basedOn w:val="Normal"/>
    <w:next w:val="Normal"/>
    <w:uiPriority w:val="2"/>
    <w:rsid w:val="005E76C1"/>
    <w:rPr>
      <w:b/>
      <w:bCs/>
    </w:rPr>
  </w:style>
  <w:style w:type="character" w:styleId="CommentReference">
    <w:name w:val="annotation reference"/>
    <w:basedOn w:val="DefaultParagraphFont"/>
    <w:semiHidden/>
    <w:rsid w:val="005E76C1"/>
    <w:rPr>
      <w:sz w:val="16"/>
      <w:szCs w:val="16"/>
    </w:rPr>
  </w:style>
  <w:style w:type="paragraph" w:styleId="CommentText">
    <w:name w:val="annotation text"/>
    <w:basedOn w:val="Normal"/>
    <w:semiHidden/>
    <w:rsid w:val="005E76C1"/>
  </w:style>
  <w:style w:type="paragraph" w:styleId="CommentSubject">
    <w:name w:val="annotation subject"/>
    <w:basedOn w:val="CommentText"/>
    <w:next w:val="CommentText"/>
    <w:semiHidden/>
    <w:rsid w:val="005E76C1"/>
    <w:rPr>
      <w:b/>
      <w:bCs/>
    </w:rPr>
  </w:style>
  <w:style w:type="paragraph" w:styleId="DocumentMap">
    <w:name w:val="Document Map"/>
    <w:basedOn w:val="Normal"/>
    <w:semiHidden/>
    <w:rsid w:val="005E76C1"/>
    <w:pPr>
      <w:shd w:val="clear" w:color="auto" w:fill="000080"/>
    </w:pPr>
    <w:rPr>
      <w:rFonts w:ascii="Tahoma" w:hAnsi="Tahoma" w:cs="Tahoma"/>
    </w:rPr>
  </w:style>
  <w:style w:type="character" w:styleId="EndnoteReference">
    <w:name w:val="endnote reference"/>
    <w:basedOn w:val="DefaultParagraphFont"/>
    <w:semiHidden/>
    <w:rsid w:val="005E76C1"/>
    <w:rPr>
      <w:vertAlign w:val="superscript"/>
    </w:rPr>
  </w:style>
  <w:style w:type="paragraph" w:styleId="EndnoteText">
    <w:name w:val="endnote text"/>
    <w:basedOn w:val="Normal"/>
    <w:semiHidden/>
    <w:rsid w:val="005E76C1"/>
  </w:style>
  <w:style w:type="character" w:styleId="FootnoteReference">
    <w:name w:val="footnote reference"/>
    <w:basedOn w:val="DefaultParagraphFont"/>
    <w:uiPriority w:val="99"/>
    <w:unhideWhenUsed/>
    <w:rsid w:val="005E76C1"/>
    <w:rPr>
      <w:vertAlign w:val="superscript"/>
    </w:rPr>
  </w:style>
  <w:style w:type="paragraph" w:styleId="Index1">
    <w:name w:val="index 1"/>
    <w:basedOn w:val="Normal"/>
    <w:next w:val="Normal"/>
    <w:autoRedefine/>
    <w:semiHidden/>
    <w:rsid w:val="005E76C1"/>
    <w:pPr>
      <w:ind w:left="200" w:hanging="200"/>
    </w:pPr>
  </w:style>
  <w:style w:type="paragraph" w:styleId="Index2">
    <w:name w:val="index 2"/>
    <w:basedOn w:val="Normal"/>
    <w:next w:val="Normal"/>
    <w:autoRedefine/>
    <w:semiHidden/>
    <w:rsid w:val="005E76C1"/>
    <w:pPr>
      <w:ind w:left="400" w:hanging="200"/>
    </w:pPr>
  </w:style>
  <w:style w:type="paragraph" w:styleId="Index3">
    <w:name w:val="index 3"/>
    <w:basedOn w:val="Normal"/>
    <w:next w:val="Normal"/>
    <w:autoRedefine/>
    <w:semiHidden/>
    <w:rsid w:val="005E76C1"/>
    <w:pPr>
      <w:ind w:left="600" w:hanging="200"/>
    </w:pPr>
  </w:style>
  <w:style w:type="paragraph" w:styleId="Index4">
    <w:name w:val="index 4"/>
    <w:basedOn w:val="Normal"/>
    <w:next w:val="Normal"/>
    <w:autoRedefine/>
    <w:semiHidden/>
    <w:rsid w:val="005E76C1"/>
    <w:pPr>
      <w:ind w:left="800" w:hanging="200"/>
    </w:pPr>
  </w:style>
  <w:style w:type="paragraph" w:styleId="Index5">
    <w:name w:val="index 5"/>
    <w:basedOn w:val="Normal"/>
    <w:next w:val="Normal"/>
    <w:autoRedefine/>
    <w:semiHidden/>
    <w:rsid w:val="005E76C1"/>
    <w:pPr>
      <w:ind w:left="1000" w:hanging="200"/>
    </w:pPr>
  </w:style>
  <w:style w:type="paragraph" w:styleId="Index6">
    <w:name w:val="index 6"/>
    <w:basedOn w:val="Normal"/>
    <w:next w:val="Normal"/>
    <w:autoRedefine/>
    <w:semiHidden/>
    <w:rsid w:val="005E76C1"/>
    <w:pPr>
      <w:ind w:left="1200" w:hanging="200"/>
    </w:pPr>
  </w:style>
  <w:style w:type="paragraph" w:styleId="Index7">
    <w:name w:val="index 7"/>
    <w:basedOn w:val="Normal"/>
    <w:next w:val="Normal"/>
    <w:autoRedefine/>
    <w:semiHidden/>
    <w:rsid w:val="005E76C1"/>
    <w:pPr>
      <w:ind w:left="1400" w:hanging="200"/>
    </w:pPr>
  </w:style>
  <w:style w:type="paragraph" w:styleId="Index8">
    <w:name w:val="index 8"/>
    <w:basedOn w:val="Normal"/>
    <w:next w:val="Normal"/>
    <w:autoRedefine/>
    <w:semiHidden/>
    <w:rsid w:val="005E76C1"/>
    <w:pPr>
      <w:ind w:left="1600" w:hanging="200"/>
    </w:pPr>
  </w:style>
  <w:style w:type="paragraph" w:styleId="Index9">
    <w:name w:val="index 9"/>
    <w:basedOn w:val="Normal"/>
    <w:next w:val="Normal"/>
    <w:autoRedefine/>
    <w:semiHidden/>
    <w:rsid w:val="005E76C1"/>
    <w:pPr>
      <w:ind w:left="1800" w:hanging="200"/>
    </w:pPr>
  </w:style>
  <w:style w:type="paragraph" w:styleId="IndexHeading">
    <w:name w:val="index heading"/>
    <w:basedOn w:val="Normal"/>
    <w:next w:val="Index1"/>
    <w:semiHidden/>
    <w:rsid w:val="005E76C1"/>
    <w:rPr>
      <w:rFonts w:cs="Arial"/>
      <w:b/>
      <w:bCs/>
    </w:rPr>
  </w:style>
  <w:style w:type="paragraph" w:styleId="MacroText">
    <w:name w:val="macro"/>
    <w:semiHidden/>
    <w:rsid w:val="005E76C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semiHidden/>
    <w:rsid w:val="005E76C1"/>
    <w:pPr>
      <w:ind w:left="200" w:hanging="200"/>
    </w:pPr>
  </w:style>
  <w:style w:type="paragraph" w:styleId="TableofFigures">
    <w:name w:val="table of figures"/>
    <w:basedOn w:val="Normal"/>
    <w:next w:val="Normal"/>
    <w:semiHidden/>
    <w:rsid w:val="005E76C1"/>
  </w:style>
  <w:style w:type="paragraph" w:styleId="TOAHeading">
    <w:name w:val="toa heading"/>
    <w:basedOn w:val="Normal"/>
    <w:next w:val="Normal"/>
    <w:semiHidden/>
    <w:rsid w:val="005E76C1"/>
    <w:rPr>
      <w:rFonts w:cs="Arial"/>
      <w:b/>
      <w:bCs/>
      <w:szCs w:val="24"/>
    </w:rPr>
  </w:style>
  <w:style w:type="paragraph" w:styleId="TOC5">
    <w:name w:val="toc 5"/>
    <w:basedOn w:val="Normal"/>
    <w:next w:val="Normal"/>
    <w:autoRedefine/>
    <w:semiHidden/>
    <w:rsid w:val="005E76C1"/>
    <w:pPr>
      <w:ind w:left="800"/>
    </w:pPr>
  </w:style>
  <w:style w:type="paragraph" w:styleId="TOC6">
    <w:name w:val="toc 6"/>
    <w:basedOn w:val="Normal"/>
    <w:next w:val="Normal"/>
    <w:autoRedefine/>
    <w:semiHidden/>
    <w:rsid w:val="005E76C1"/>
    <w:pPr>
      <w:ind w:left="1000"/>
    </w:pPr>
  </w:style>
  <w:style w:type="paragraph" w:styleId="TOC7">
    <w:name w:val="toc 7"/>
    <w:basedOn w:val="Normal"/>
    <w:next w:val="Normal"/>
    <w:autoRedefine/>
    <w:semiHidden/>
    <w:rsid w:val="005E76C1"/>
    <w:pPr>
      <w:ind w:left="1200"/>
    </w:pPr>
  </w:style>
  <w:style w:type="paragraph" w:styleId="TOC8">
    <w:name w:val="toc 8"/>
    <w:basedOn w:val="Normal"/>
    <w:next w:val="Normal"/>
    <w:autoRedefine/>
    <w:semiHidden/>
    <w:rsid w:val="005E76C1"/>
    <w:pPr>
      <w:ind w:left="1400"/>
    </w:pPr>
  </w:style>
  <w:style w:type="paragraph" w:styleId="TOC9">
    <w:name w:val="toc 9"/>
    <w:basedOn w:val="Normal"/>
    <w:next w:val="Normal"/>
    <w:autoRedefine/>
    <w:semiHidden/>
    <w:rsid w:val="005E76C1"/>
    <w:pPr>
      <w:ind w:left="1600"/>
    </w:pPr>
  </w:style>
  <w:style w:type="paragraph" w:customStyle="1" w:styleId="Heading5NotNumbered">
    <w:name w:val="Heading 5 Not Numbered"/>
    <w:basedOn w:val="HeadingBase"/>
    <w:unhideWhenUsed/>
    <w:rsid w:val="00B347D9"/>
    <w:pPr>
      <w:spacing w:after="120"/>
      <w:outlineLvl w:val="4"/>
    </w:pPr>
    <w:rPr>
      <w:b/>
      <w:sz w:val="24"/>
    </w:rPr>
  </w:style>
  <w:style w:type="table" w:customStyle="1" w:styleId="OptionsTable">
    <w:name w:val="Options Table"/>
    <w:basedOn w:val="TableNormal"/>
    <w:rsid w:val="00981231"/>
    <w:tblPr>
      <w:tblStyleRowBandSize w:val="1"/>
      <w:tblBorders>
        <w:insideH w:val="single" w:sz="12" w:space="0" w:color="FFFFFF"/>
        <w:insideV w:val="single" w:sz="12" w:space="0" w:color="FFFFFF"/>
      </w:tblBorders>
    </w:tblPr>
    <w:tcPr>
      <w:shd w:val="clear" w:color="auto" w:fill="FFFFFF"/>
    </w:tcPr>
    <w:tblStylePr w:type="firstRow">
      <w:pPr>
        <w:wordWrap/>
        <w:spacing w:beforeLines="0" w:beforeAutospacing="0" w:afterLines="0" w:afterAutospacing="0" w:line="280" w:lineRule="exact"/>
        <w:contextualSpacing w:val="0"/>
      </w:pPr>
      <w:rPr>
        <w:rFonts w:ascii="Arial" w:hAnsi="Arial"/>
        <w:b/>
        <w:i w:val="0"/>
        <w:color w:val="342E82"/>
        <w:sz w:val="22"/>
      </w:rPr>
      <w:tblPr/>
      <w:tcPr>
        <w:shd w:val="clear" w:color="auto" w:fill="B3B3B3"/>
      </w:tcPr>
    </w:tblStylePr>
    <w:tblStylePr w:type="band1Horz">
      <w:pPr>
        <w:wordWrap/>
        <w:spacing w:beforeLines="0" w:beforeAutospacing="0" w:afterLines="0" w:afterAutospacing="0" w:line="280" w:lineRule="exact"/>
        <w:contextualSpacing w:val="0"/>
      </w:pPr>
      <w:rPr>
        <w:rFonts w:ascii="Arial" w:hAnsi="Arial"/>
        <w:sz w:val="22"/>
      </w:rPr>
      <w:tblPr/>
      <w:tcPr>
        <w:shd w:val="clear" w:color="auto" w:fill="E6E6E6"/>
      </w:tcPr>
    </w:tblStylePr>
    <w:tblStylePr w:type="band2Horz">
      <w:pPr>
        <w:wordWrap/>
        <w:spacing w:beforeLines="0" w:beforeAutospacing="0" w:afterLines="0" w:afterAutospacing="0" w:line="280" w:lineRule="exact"/>
        <w:contextualSpacing w:val="0"/>
      </w:pPr>
      <w:rPr>
        <w:rFonts w:ascii="Arial" w:hAnsi="Arial"/>
        <w:sz w:val="22"/>
      </w:rPr>
      <w:tblPr/>
      <w:tcPr>
        <w:shd w:val="clear" w:color="auto" w:fill="CCCCCC"/>
      </w:tcPr>
    </w:tblStylePr>
  </w:style>
  <w:style w:type="paragraph" w:customStyle="1" w:styleId="Romannumeral">
    <w:name w:val="Roman numeral"/>
    <w:basedOn w:val="Normal"/>
    <w:rsid w:val="002A2C88"/>
    <w:pPr>
      <w:numPr>
        <w:numId w:val="6"/>
      </w:numPr>
    </w:pPr>
  </w:style>
  <w:style w:type="paragraph" w:customStyle="1" w:styleId="OutlineNumbered5">
    <w:name w:val="Outline Numbered 5"/>
    <w:basedOn w:val="Normal"/>
    <w:uiPriority w:val="2"/>
    <w:rsid w:val="00C622C8"/>
    <w:pPr>
      <w:numPr>
        <w:ilvl w:val="4"/>
        <w:numId w:val="7"/>
      </w:numPr>
      <w:spacing w:line="280" w:lineRule="exact"/>
      <w:jc w:val="both"/>
    </w:pPr>
  </w:style>
  <w:style w:type="paragraph" w:customStyle="1" w:styleId="Crest">
    <w:name w:val="Crest"/>
    <w:basedOn w:val="Header"/>
    <w:uiPriority w:val="2"/>
    <w:semiHidden/>
    <w:rsid w:val="00F23AEE"/>
    <w:pPr>
      <w:spacing w:after="480"/>
      <w:jc w:val="right"/>
    </w:pPr>
  </w:style>
  <w:style w:type="character" w:customStyle="1" w:styleId="SingleParagraphChar">
    <w:name w:val="Single Paragraph Char"/>
    <w:basedOn w:val="DefaultParagraphFont"/>
    <w:link w:val="SingleParagraph"/>
    <w:rsid w:val="00FE674C"/>
    <w:rPr>
      <w:rFonts w:asciiTheme="minorHAnsi" w:hAnsiTheme="minorHAnsi"/>
      <w:color w:val="000000"/>
      <w:sz w:val="22"/>
    </w:rPr>
  </w:style>
  <w:style w:type="character" w:customStyle="1" w:styleId="Heading5Char">
    <w:name w:val="Heading 5 Char"/>
    <w:basedOn w:val="DefaultParagraphFont"/>
    <w:link w:val="Heading5"/>
    <w:uiPriority w:val="9"/>
    <w:rsid w:val="004A37D6"/>
    <w:rPr>
      <w:rFonts w:asciiTheme="minorHAnsi" w:eastAsiaTheme="majorEastAsia" w:hAnsiTheme="minorHAnsi" w:cstheme="majorBidi"/>
      <w:sz w:val="24"/>
      <w:szCs w:val="22"/>
      <w:lang w:eastAsia="en-US"/>
    </w:rPr>
  </w:style>
  <w:style w:type="character" w:customStyle="1" w:styleId="Heading4Char">
    <w:name w:val="Heading 4 Char"/>
    <w:basedOn w:val="DefaultParagraphFont"/>
    <w:link w:val="Heading4"/>
    <w:uiPriority w:val="9"/>
    <w:rsid w:val="004A37D6"/>
    <w:rPr>
      <w:rFonts w:asciiTheme="minorHAnsi" w:eastAsiaTheme="majorEastAsia" w:hAnsiTheme="minorHAnsi" w:cstheme="majorBidi"/>
      <w:b/>
      <w:bCs/>
      <w:iCs/>
      <w:sz w:val="24"/>
      <w:szCs w:val="22"/>
      <w:lang w:eastAsia="en-US"/>
    </w:rPr>
  </w:style>
  <w:style w:type="character" w:customStyle="1" w:styleId="FooterChar">
    <w:name w:val="Footer Char"/>
    <w:basedOn w:val="DefaultParagraphFont"/>
    <w:link w:val="Footer"/>
    <w:uiPriority w:val="99"/>
    <w:rsid w:val="004A37D6"/>
    <w:rPr>
      <w:rFonts w:asciiTheme="minorHAnsi" w:eastAsiaTheme="minorHAnsi" w:hAnsiTheme="minorHAnsi" w:cstheme="minorBidi"/>
      <w:sz w:val="22"/>
      <w:szCs w:val="22"/>
      <w:lang w:eastAsia="en-US"/>
    </w:rPr>
  </w:style>
  <w:style w:type="paragraph" w:customStyle="1" w:styleId="SecurityClassificationFooter">
    <w:name w:val="Security Classification Footer"/>
    <w:link w:val="SecurityClassificationFooterChar"/>
    <w:unhideWhenUsed/>
    <w:rsid w:val="00634574"/>
    <w:pPr>
      <w:spacing w:before="60" w:after="240" w:line="276" w:lineRule="auto"/>
      <w:jc w:val="center"/>
    </w:pPr>
    <w:rPr>
      <w:b/>
      <w:caps/>
      <w:color w:val="009976"/>
      <w:sz w:val="24"/>
    </w:rPr>
  </w:style>
  <w:style w:type="character" w:customStyle="1" w:styleId="SecurityClassificationFooterChar">
    <w:name w:val="Security Classification Footer Char"/>
    <w:link w:val="SecurityClassificationFooter"/>
    <w:rsid w:val="004A37D6"/>
    <w:rPr>
      <w:b/>
      <w:caps/>
      <w:color w:val="009976"/>
      <w:sz w:val="24"/>
    </w:rPr>
  </w:style>
  <w:style w:type="paragraph" w:customStyle="1" w:styleId="MinuteNumber">
    <w:name w:val="Minute Number"/>
    <w:basedOn w:val="Header"/>
    <w:uiPriority w:val="2"/>
    <w:semiHidden/>
    <w:rsid w:val="00A61250"/>
    <w:pPr>
      <w:pBdr>
        <w:bottom w:val="double" w:sz="6" w:space="6" w:color="auto"/>
      </w:pBdr>
      <w:tabs>
        <w:tab w:val="right" w:pos="8222"/>
      </w:tabs>
      <w:spacing w:before="120" w:after="120"/>
      <w:jc w:val="right"/>
    </w:pPr>
    <w:rPr>
      <w:rFonts w:ascii="Times New Roman" w:hAnsi="Times New Roman"/>
      <w:kern w:val="16"/>
      <w:szCs w:val="24"/>
    </w:rPr>
  </w:style>
  <w:style w:type="paragraph" w:customStyle="1" w:styleId="QABoxHeading">
    <w:name w:val="QA Box Heading"/>
    <w:basedOn w:val="BoxHeading"/>
    <w:semiHidden/>
    <w:rsid w:val="00E22E94"/>
    <w:pPr>
      <w:spacing w:before="120"/>
    </w:pPr>
    <w:rPr>
      <w:b w:val="0"/>
      <w:sz w:val="24"/>
    </w:rPr>
  </w:style>
  <w:style w:type="paragraph" w:customStyle="1" w:styleId="QAText">
    <w:name w:val="QA Text"/>
    <w:basedOn w:val="Normal"/>
    <w:semiHidden/>
    <w:rsid w:val="00E22E94"/>
    <w:pPr>
      <w:spacing w:after="120"/>
    </w:pPr>
  </w:style>
  <w:style w:type="paragraph" w:customStyle="1" w:styleId="Copyrightheadings">
    <w:name w:val="Copyright headings"/>
    <w:basedOn w:val="HeadingBase"/>
    <w:uiPriority w:val="2"/>
    <w:rsid w:val="002D2743"/>
    <w:pPr>
      <w:spacing w:after="80"/>
    </w:pPr>
    <w:rPr>
      <w:b/>
      <w:color w:val="000000" w:themeColor="text1"/>
      <w:sz w:val="22"/>
    </w:rPr>
  </w:style>
  <w:style w:type="paragraph" w:customStyle="1" w:styleId="Quotes">
    <w:name w:val="Quotes"/>
    <w:basedOn w:val="Normal"/>
    <w:rsid w:val="00E07793"/>
    <w:pPr>
      <w:spacing w:after="120"/>
      <w:ind w:left="567" w:right="423"/>
    </w:pPr>
    <w:rPr>
      <w:color w:val="595959" w:themeColor="text1" w:themeTint="A6"/>
    </w:rPr>
  </w:style>
  <w:style w:type="paragraph" w:customStyle="1" w:styleId="Keymessageheading">
    <w:name w:val="Key message heading"/>
    <w:basedOn w:val="Questionheading"/>
    <w:uiPriority w:val="1"/>
    <w:rsid w:val="009421D7"/>
  </w:style>
  <w:style w:type="paragraph" w:customStyle="1" w:styleId="Keyfindingtext">
    <w:name w:val="Key finding text"/>
    <w:basedOn w:val="BoxText"/>
    <w:uiPriority w:val="1"/>
    <w:rsid w:val="00853671"/>
  </w:style>
  <w:style w:type="paragraph" w:customStyle="1" w:styleId="Casestudyboxheading">
    <w:name w:val="Case study box heading"/>
    <w:basedOn w:val="Questionheading"/>
    <w:uiPriority w:val="1"/>
    <w:rsid w:val="00F2149F"/>
    <w:pPr>
      <w:numPr>
        <w:ilvl w:val="3"/>
        <w:numId w:val="11"/>
      </w:numPr>
      <w:ind w:left="541" w:hanging="541"/>
    </w:pPr>
  </w:style>
  <w:style w:type="paragraph" w:customStyle="1" w:styleId="Casestudyboxtext">
    <w:name w:val="Case study box text"/>
    <w:basedOn w:val="BoxText"/>
    <w:uiPriority w:val="1"/>
    <w:rsid w:val="00853671"/>
  </w:style>
  <w:style w:type="paragraph" w:styleId="ListParagraph">
    <w:name w:val="List Paragraph"/>
    <w:basedOn w:val="Normal"/>
    <w:uiPriority w:val="34"/>
    <w:qFormat/>
    <w:rsid w:val="00944C23"/>
    <w:pPr>
      <w:ind w:left="720"/>
      <w:contextualSpacing/>
    </w:pPr>
  </w:style>
  <w:style w:type="paragraph" w:customStyle="1" w:styleId="Copyrightheading">
    <w:name w:val="Copyright heading"/>
    <w:basedOn w:val="Normal"/>
    <w:semiHidden/>
    <w:rsid w:val="00424549"/>
    <w:pPr>
      <w:spacing w:before="200" w:after="120"/>
    </w:pPr>
    <w:rPr>
      <w:b/>
    </w:rPr>
  </w:style>
  <w:style w:type="character" w:styleId="PageNumber">
    <w:name w:val="page number"/>
    <w:basedOn w:val="DefaultParagraphFont"/>
    <w:rsid w:val="00057308"/>
  </w:style>
  <w:style w:type="paragraph" w:customStyle="1" w:styleId="Source">
    <w:name w:val="Source"/>
    <w:basedOn w:val="Normal"/>
    <w:uiPriority w:val="1"/>
    <w:rsid w:val="009208DC"/>
    <w:pPr>
      <w:spacing w:before="20"/>
    </w:pPr>
  </w:style>
  <w:style w:type="paragraph" w:customStyle="1" w:styleId="Agendaheading">
    <w:name w:val="Agenda heading"/>
    <w:basedOn w:val="Normal"/>
    <w:rsid w:val="004A37D6"/>
    <w:pPr>
      <w:spacing w:before="120" w:after="120"/>
    </w:pPr>
    <w:rPr>
      <w:b/>
    </w:rPr>
  </w:style>
  <w:style w:type="character" w:customStyle="1" w:styleId="BalloonTextChar">
    <w:name w:val="Balloon Text Char"/>
    <w:basedOn w:val="DefaultParagraphFont"/>
    <w:link w:val="BalloonText"/>
    <w:uiPriority w:val="99"/>
    <w:semiHidden/>
    <w:rsid w:val="004A37D6"/>
    <w:rPr>
      <w:rFonts w:ascii="Tahoma" w:eastAsiaTheme="minorHAnsi" w:hAnsi="Tahoma" w:cs="Tahoma"/>
      <w:sz w:val="16"/>
      <w:szCs w:val="16"/>
      <w:lang w:eastAsia="en-US"/>
    </w:rPr>
  </w:style>
  <w:style w:type="character" w:customStyle="1" w:styleId="BulletChar">
    <w:name w:val="Bullet Char"/>
    <w:basedOn w:val="DefaultParagraphFont"/>
    <w:link w:val="Bullet"/>
    <w:rsid w:val="00BA79E2"/>
    <w:rPr>
      <w:rFonts w:asciiTheme="minorHAnsi" w:eastAsiaTheme="minorHAnsi" w:hAnsiTheme="minorHAnsi" w:cstheme="minorBidi"/>
      <w:color w:val="000000" w:themeColor="text1"/>
      <w:sz w:val="24"/>
      <w:szCs w:val="24"/>
      <w:lang w:eastAsia="en-US"/>
    </w:rPr>
  </w:style>
  <w:style w:type="character" w:customStyle="1" w:styleId="DashChar">
    <w:name w:val="Dash Char"/>
    <w:basedOn w:val="DefaultParagraphFont"/>
    <w:link w:val="Dash"/>
    <w:rsid w:val="00BA79E2"/>
    <w:rPr>
      <w:rFonts w:asciiTheme="minorHAnsi" w:eastAsiaTheme="minorHAnsi" w:hAnsiTheme="minorHAnsi" w:cstheme="minorBidi"/>
      <w:color w:val="000000" w:themeColor="text1"/>
      <w:sz w:val="24"/>
      <w:szCs w:val="24"/>
      <w:lang w:eastAsia="en-US"/>
    </w:rPr>
  </w:style>
  <w:style w:type="character" w:customStyle="1" w:styleId="DoubleDotChar">
    <w:name w:val="Double Dot Char"/>
    <w:basedOn w:val="DefaultParagraphFont"/>
    <w:link w:val="DoubleDot"/>
    <w:rsid w:val="00BA79E2"/>
    <w:rPr>
      <w:rFonts w:asciiTheme="minorHAnsi" w:eastAsiaTheme="minorHAnsi" w:hAnsiTheme="minorHAnsi" w:cstheme="minorBidi"/>
      <w:color w:val="000000" w:themeColor="text1"/>
      <w:sz w:val="24"/>
      <w:szCs w:val="24"/>
      <w:lang w:eastAsia="en-US"/>
    </w:rPr>
  </w:style>
  <w:style w:type="character" w:customStyle="1" w:styleId="HeaderChar">
    <w:name w:val="Header Char"/>
    <w:basedOn w:val="DefaultParagraphFont"/>
    <w:link w:val="Header"/>
    <w:uiPriority w:val="99"/>
    <w:rsid w:val="004A37D6"/>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4A37D6"/>
    <w:rPr>
      <w:rFonts w:ascii="Calibri" w:eastAsiaTheme="majorEastAsia" w:hAnsi="Calibri" w:cstheme="majorBidi"/>
      <w:b/>
      <w:bCs/>
      <w:smallCaps/>
      <w:sz w:val="44"/>
      <w:szCs w:val="28"/>
      <w:lang w:eastAsia="en-US"/>
    </w:rPr>
  </w:style>
  <w:style w:type="character" w:customStyle="1" w:styleId="Heading2Char">
    <w:name w:val="Heading 2 Char"/>
    <w:basedOn w:val="DefaultParagraphFont"/>
    <w:link w:val="Heading2"/>
    <w:uiPriority w:val="9"/>
    <w:rsid w:val="00BA79E2"/>
    <w:rPr>
      <w:rFonts w:ascii="Calibri" w:eastAsiaTheme="majorEastAsia" w:hAnsi="Calibri" w:cstheme="majorBidi"/>
      <w:b/>
      <w:bCs/>
      <w:caps/>
      <w:color w:val="000000" w:themeColor="text1"/>
      <w:sz w:val="28"/>
      <w:szCs w:val="26"/>
      <w:lang w:eastAsia="en-US"/>
    </w:rPr>
  </w:style>
  <w:style w:type="character" w:customStyle="1" w:styleId="Heading3Char">
    <w:name w:val="Heading 3 Char"/>
    <w:basedOn w:val="DefaultParagraphFont"/>
    <w:link w:val="Heading3"/>
    <w:uiPriority w:val="9"/>
    <w:rsid w:val="00A42193"/>
    <w:rPr>
      <w:rFonts w:ascii="Calibri" w:eastAsiaTheme="majorEastAsia" w:hAnsi="Calibri" w:cstheme="majorBidi"/>
      <w:b/>
      <w:bCs/>
      <w:color w:val="000000" w:themeColor="text1"/>
      <w:sz w:val="26"/>
      <w:szCs w:val="22"/>
      <w:lang w:eastAsia="en-US"/>
    </w:rPr>
  </w:style>
  <w:style w:type="character" w:customStyle="1" w:styleId="OutlineNumbered1Char">
    <w:name w:val="Outline Numbered 1 Char"/>
    <w:basedOn w:val="BulletChar"/>
    <w:link w:val="OutlineNumbered1"/>
    <w:rsid w:val="004A37D6"/>
    <w:rPr>
      <w:rFonts w:ascii="Arial" w:eastAsiaTheme="minorHAnsi" w:hAnsi="Arial" w:cstheme="minorBidi"/>
      <w:color w:val="000000" w:themeColor="text1"/>
      <w:sz w:val="24"/>
      <w:szCs w:val="24"/>
      <w:lang w:val="en-NZ" w:eastAsia="en-NZ"/>
    </w:rPr>
  </w:style>
  <w:style w:type="character" w:customStyle="1" w:styleId="OutlineNumbered2Char">
    <w:name w:val="Outline Numbered 2 Char"/>
    <w:basedOn w:val="BulletChar"/>
    <w:link w:val="OutlineNumbered2"/>
    <w:rsid w:val="004A37D6"/>
    <w:rPr>
      <w:rFonts w:asciiTheme="minorHAnsi" w:eastAsiaTheme="minorHAnsi" w:hAnsiTheme="minorHAnsi" w:cstheme="minorBidi"/>
      <w:color w:val="000000" w:themeColor="text1"/>
      <w:sz w:val="24"/>
      <w:szCs w:val="24"/>
      <w:lang w:eastAsia="en-US"/>
    </w:rPr>
  </w:style>
  <w:style w:type="paragraph" w:customStyle="1" w:styleId="OutlineNumbered3">
    <w:name w:val="Outline Numbered 3"/>
    <w:basedOn w:val="Normal"/>
    <w:link w:val="OutlineNumbered3Char"/>
    <w:rsid w:val="004A37D6"/>
    <w:pPr>
      <w:numPr>
        <w:ilvl w:val="2"/>
        <w:numId w:val="13"/>
      </w:numPr>
      <w:spacing w:after="0"/>
    </w:pPr>
    <w:rPr>
      <w:szCs w:val="24"/>
    </w:rPr>
  </w:style>
  <w:style w:type="character" w:customStyle="1" w:styleId="OutlineNumbered3Char">
    <w:name w:val="Outline Numbered 3 Char"/>
    <w:basedOn w:val="BulletChar"/>
    <w:link w:val="OutlineNumbered3"/>
    <w:rsid w:val="004A37D6"/>
    <w:rPr>
      <w:rFonts w:asciiTheme="minorHAnsi" w:eastAsiaTheme="minorHAnsi" w:hAnsiTheme="minorHAnsi" w:cstheme="minorBidi"/>
      <w:color w:val="000000" w:themeColor="text1"/>
      <w:sz w:val="24"/>
      <w:szCs w:val="24"/>
      <w:lang w:eastAsia="en-US"/>
    </w:rPr>
  </w:style>
  <w:style w:type="paragraph" w:customStyle="1" w:styleId="Tableheading">
    <w:name w:val="Table heading"/>
    <w:basedOn w:val="Normal"/>
    <w:qFormat/>
    <w:rsid w:val="00FD267C"/>
    <w:pPr>
      <w:spacing w:before="120" w:after="120"/>
    </w:pPr>
    <w:rPr>
      <w:b/>
    </w:rPr>
  </w:style>
  <w:style w:type="paragraph" w:customStyle="1" w:styleId="Tablesubheading">
    <w:name w:val="Table subheading"/>
    <w:basedOn w:val="Normal"/>
    <w:qFormat/>
    <w:rsid w:val="004E5614"/>
    <w:pPr>
      <w:spacing w:before="60" w:after="60"/>
    </w:pPr>
  </w:style>
  <w:style w:type="paragraph" w:customStyle="1" w:styleId="Tabletext">
    <w:name w:val="Table text"/>
    <w:basedOn w:val="Normal"/>
    <w:qFormat/>
    <w:rsid w:val="004A37D6"/>
    <w:pPr>
      <w:tabs>
        <w:tab w:val="left" w:pos="601"/>
      </w:tabs>
      <w:spacing w:before="120" w:after="120"/>
      <w:ind w:left="34" w:hanging="34"/>
    </w:pPr>
  </w:style>
  <w:style w:type="character" w:styleId="PlaceholderText">
    <w:name w:val="Placeholder Text"/>
    <w:basedOn w:val="DefaultParagraphFont"/>
    <w:uiPriority w:val="99"/>
    <w:semiHidden/>
    <w:rsid w:val="00C05040"/>
    <w:rPr>
      <w:color w:val="808080"/>
    </w:rPr>
  </w:style>
  <w:style w:type="character" w:customStyle="1" w:styleId="Action">
    <w:name w:val="Action"/>
    <w:basedOn w:val="DefaultParagraphFont"/>
    <w:uiPriority w:val="1"/>
    <w:rsid w:val="00C05040"/>
    <w:rPr>
      <w:rFonts w:ascii="Calibri" w:hAnsi="Calibri"/>
      <w:color w:val="000000" w:themeColor="text1"/>
      <w:sz w:val="22"/>
    </w:rPr>
  </w:style>
  <w:style w:type="paragraph" w:customStyle="1" w:styleId="Numbered">
    <w:name w:val="Numbered"/>
    <w:basedOn w:val="ListParagraph"/>
    <w:qFormat/>
    <w:rsid w:val="00E77D0B"/>
    <w:pPr>
      <w:numPr>
        <w:numId w:val="14"/>
      </w:numPr>
      <w:spacing w:after="180"/>
      <w:ind w:left="567" w:hanging="567"/>
      <w:contextualSpacing w:val="0"/>
    </w:pPr>
  </w:style>
  <w:style w:type="paragraph" w:customStyle="1" w:styleId="Recommendation">
    <w:name w:val="Recommendation"/>
    <w:basedOn w:val="Normal"/>
    <w:qFormat/>
    <w:rsid w:val="003E1BEF"/>
    <w:pPr>
      <w:pBdr>
        <w:top w:val="single" w:sz="2" w:space="1" w:color="365F91" w:themeColor="accent1" w:themeShade="BF"/>
        <w:left w:val="single" w:sz="2" w:space="4" w:color="365F91" w:themeColor="accent1" w:themeShade="BF"/>
        <w:bottom w:val="single" w:sz="2" w:space="1" w:color="365F91" w:themeColor="accent1" w:themeShade="BF"/>
        <w:right w:val="single" w:sz="2" w:space="4" w:color="365F91" w:themeColor="accent1" w:themeShade="BF"/>
      </w:pBdr>
      <w:shd w:val="clear" w:color="auto" w:fill="E1F0FF"/>
      <w:spacing w:after="120"/>
    </w:pPr>
  </w:style>
  <w:style w:type="character" w:customStyle="1" w:styleId="FootnoteTextChar">
    <w:name w:val="Footnote Text Char"/>
    <w:link w:val="FootnoteText"/>
    <w:uiPriority w:val="99"/>
    <w:rsid w:val="000D342F"/>
    <w:rPr>
      <w:rFonts w:asciiTheme="minorHAnsi" w:eastAsiaTheme="minorHAnsi" w:hAnsiTheme="minorHAnsi" w:cstheme="minorBidi"/>
      <w:color w:val="000000" w:themeColor="text1"/>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9024">
      <w:bodyDiv w:val="1"/>
      <w:marLeft w:val="0"/>
      <w:marRight w:val="0"/>
      <w:marTop w:val="0"/>
      <w:marBottom w:val="0"/>
      <w:divBdr>
        <w:top w:val="none" w:sz="0" w:space="0" w:color="auto"/>
        <w:left w:val="none" w:sz="0" w:space="0" w:color="auto"/>
        <w:bottom w:val="none" w:sz="0" w:space="0" w:color="auto"/>
        <w:right w:val="none" w:sz="0" w:space="0" w:color="auto"/>
      </w:divBdr>
    </w:div>
    <w:div w:id="577443617">
      <w:bodyDiv w:val="1"/>
      <w:marLeft w:val="0"/>
      <w:marRight w:val="0"/>
      <w:marTop w:val="0"/>
      <w:marBottom w:val="0"/>
      <w:divBdr>
        <w:top w:val="none" w:sz="0" w:space="0" w:color="auto"/>
        <w:left w:val="none" w:sz="0" w:space="0" w:color="auto"/>
        <w:bottom w:val="none" w:sz="0" w:space="0" w:color="auto"/>
        <w:right w:val="none" w:sz="0" w:space="0" w:color="auto"/>
      </w:divBdr>
    </w:div>
    <w:div w:id="801078379">
      <w:bodyDiv w:val="1"/>
      <w:marLeft w:val="0"/>
      <w:marRight w:val="0"/>
      <w:marTop w:val="0"/>
      <w:marBottom w:val="0"/>
      <w:divBdr>
        <w:top w:val="none" w:sz="0" w:space="0" w:color="auto"/>
        <w:left w:val="none" w:sz="0" w:space="0" w:color="auto"/>
        <w:bottom w:val="none" w:sz="0" w:space="0" w:color="auto"/>
        <w:right w:val="none" w:sz="0" w:space="0" w:color="auto"/>
      </w:divBdr>
    </w:div>
    <w:div w:id="1019240073">
      <w:bodyDiv w:val="1"/>
      <w:marLeft w:val="0"/>
      <w:marRight w:val="0"/>
      <w:marTop w:val="0"/>
      <w:marBottom w:val="0"/>
      <w:divBdr>
        <w:top w:val="none" w:sz="0" w:space="0" w:color="auto"/>
        <w:left w:val="none" w:sz="0" w:space="0" w:color="auto"/>
        <w:bottom w:val="none" w:sz="0" w:space="0" w:color="auto"/>
        <w:right w:val="none" w:sz="0" w:space="0" w:color="auto"/>
      </w:divBdr>
    </w:div>
    <w:div w:id="1075855973">
      <w:bodyDiv w:val="1"/>
      <w:marLeft w:val="0"/>
      <w:marRight w:val="0"/>
      <w:marTop w:val="0"/>
      <w:marBottom w:val="0"/>
      <w:divBdr>
        <w:top w:val="none" w:sz="0" w:space="0" w:color="auto"/>
        <w:left w:val="none" w:sz="0" w:space="0" w:color="auto"/>
        <w:bottom w:val="none" w:sz="0" w:space="0" w:color="auto"/>
        <w:right w:val="none" w:sz="0" w:space="0" w:color="auto"/>
      </w:divBdr>
      <w:divsChild>
        <w:div w:id="1243755518">
          <w:marLeft w:val="0"/>
          <w:marRight w:val="0"/>
          <w:marTop w:val="0"/>
          <w:marBottom w:val="0"/>
          <w:divBdr>
            <w:top w:val="none" w:sz="0" w:space="0" w:color="auto"/>
            <w:left w:val="none" w:sz="0" w:space="0" w:color="auto"/>
            <w:bottom w:val="none" w:sz="0" w:space="0" w:color="auto"/>
            <w:right w:val="none" w:sz="0" w:space="0" w:color="auto"/>
          </w:divBdr>
          <w:divsChild>
            <w:div w:id="1931966251">
              <w:marLeft w:val="375"/>
              <w:marRight w:val="375"/>
              <w:marTop w:val="0"/>
              <w:marBottom w:val="0"/>
              <w:divBdr>
                <w:top w:val="none" w:sz="0" w:space="0" w:color="auto"/>
                <w:left w:val="none" w:sz="0" w:space="0" w:color="auto"/>
                <w:bottom w:val="none" w:sz="0" w:space="0" w:color="auto"/>
                <w:right w:val="none" w:sz="0" w:space="0" w:color="auto"/>
              </w:divBdr>
              <w:divsChild>
                <w:div w:id="100691145">
                  <w:marLeft w:val="0"/>
                  <w:marRight w:val="0"/>
                  <w:marTop w:val="0"/>
                  <w:marBottom w:val="0"/>
                  <w:divBdr>
                    <w:top w:val="none" w:sz="0" w:space="0" w:color="auto"/>
                    <w:left w:val="none" w:sz="0" w:space="0" w:color="auto"/>
                    <w:bottom w:val="none" w:sz="0" w:space="0" w:color="auto"/>
                    <w:right w:val="none" w:sz="0" w:space="0" w:color="auto"/>
                  </w:divBdr>
                  <w:divsChild>
                    <w:div w:id="17504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4485">
      <w:bodyDiv w:val="1"/>
      <w:marLeft w:val="0"/>
      <w:marRight w:val="0"/>
      <w:marTop w:val="0"/>
      <w:marBottom w:val="0"/>
      <w:divBdr>
        <w:top w:val="none" w:sz="0" w:space="0" w:color="auto"/>
        <w:left w:val="none" w:sz="0" w:space="0" w:color="auto"/>
        <w:bottom w:val="none" w:sz="0" w:space="0" w:color="auto"/>
        <w:right w:val="none" w:sz="0" w:space="0" w:color="auto"/>
      </w:divBdr>
    </w:div>
    <w:div w:id="1280603573">
      <w:bodyDiv w:val="1"/>
      <w:marLeft w:val="0"/>
      <w:marRight w:val="0"/>
      <w:marTop w:val="0"/>
      <w:marBottom w:val="0"/>
      <w:divBdr>
        <w:top w:val="none" w:sz="0" w:space="0" w:color="auto"/>
        <w:left w:val="none" w:sz="0" w:space="0" w:color="auto"/>
        <w:bottom w:val="none" w:sz="0" w:space="0" w:color="auto"/>
        <w:right w:val="none" w:sz="0" w:space="0" w:color="auto"/>
      </w:divBdr>
    </w:div>
    <w:div w:id="1762525645">
      <w:bodyDiv w:val="1"/>
      <w:marLeft w:val="0"/>
      <w:marRight w:val="0"/>
      <w:marTop w:val="0"/>
      <w:marBottom w:val="0"/>
      <w:divBdr>
        <w:top w:val="none" w:sz="0" w:space="0" w:color="auto"/>
        <w:left w:val="none" w:sz="0" w:space="0" w:color="auto"/>
        <w:bottom w:val="none" w:sz="0" w:space="0" w:color="auto"/>
        <w:right w:val="none" w:sz="0" w:space="0" w:color="auto"/>
      </w:divBdr>
    </w:div>
    <w:div w:id="1988701564">
      <w:bodyDiv w:val="1"/>
      <w:marLeft w:val="0"/>
      <w:marRight w:val="0"/>
      <w:marTop w:val="0"/>
      <w:marBottom w:val="0"/>
      <w:divBdr>
        <w:top w:val="none" w:sz="0" w:space="0" w:color="auto"/>
        <w:left w:val="none" w:sz="0" w:space="0" w:color="auto"/>
        <w:bottom w:val="none" w:sz="0" w:space="0" w:color="auto"/>
        <w:right w:val="none" w:sz="0" w:space="0" w:color="auto"/>
      </w:divBdr>
    </w:div>
    <w:div w:id="2019385909">
      <w:bodyDiv w:val="1"/>
      <w:marLeft w:val="0"/>
      <w:marRight w:val="0"/>
      <w:marTop w:val="0"/>
      <w:marBottom w:val="0"/>
      <w:divBdr>
        <w:top w:val="none" w:sz="0" w:space="0" w:color="auto"/>
        <w:left w:val="none" w:sz="0" w:space="0" w:color="auto"/>
        <w:bottom w:val="none" w:sz="0" w:space="0" w:color="auto"/>
        <w:right w:val="none" w:sz="0" w:space="0" w:color="auto"/>
      </w:divBdr>
      <w:divsChild>
        <w:div w:id="1448626164">
          <w:marLeft w:val="0"/>
          <w:marRight w:val="0"/>
          <w:marTop w:val="0"/>
          <w:marBottom w:val="0"/>
          <w:divBdr>
            <w:top w:val="none" w:sz="0" w:space="0" w:color="auto"/>
            <w:left w:val="none" w:sz="0" w:space="0" w:color="auto"/>
            <w:bottom w:val="none" w:sz="0" w:space="0" w:color="auto"/>
            <w:right w:val="none" w:sz="0" w:space="0" w:color="auto"/>
          </w:divBdr>
          <w:divsChild>
            <w:div w:id="87121532">
              <w:marLeft w:val="375"/>
              <w:marRight w:val="375"/>
              <w:marTop w:val="0"/>
              <w:marBottom w:val="0"/>
              <w:divBdr>
                <w:top w:val="none" w:sz="0" w:space="0" w:color="auto"/>
                <w:left w:val="none" w:sz="0" w:space="0" w:color="auto"/>
                <w:bottom w:val="none" w:sz="0" w:space="0" w:color="auto"/>
                <w:right w:val="none" w:sz="0" w:space="0" w:color="auto"/>
              </w:divBdr>
              <w:divsChild>
                <w:div w:id="954797230">
                  <w:marLeft w:val="0"/>
                  <w:marRight w:val="0"/>
                  <w:marTop w:val="0"/>
                  <w:marBottom w:val="0"/>
                  <w:divBdr>
                    <w:top w:val="none" w:sz="0" w:space="0" w:color="auto"/>
                    <w:left w:val="none" w:sz="0" w:space="0" w:color="auto"/>
                    <w:bottom w:val="none" w:sz="0" w:space="0" w:color="auto"/>
                    <w:right w:val="none" w:sz="0" w:space="0" w:color="auto"/>
                  </w:divBdr>
                  <w:divsChild>
                    <w:div w:id="10742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arketssecretariat@treasury.gov.au"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Piob-strategy@ipiob.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Administration\FRC_meeting-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2016MG-174-7643</_dlc_DocId>
    <_dlc_DocIdUrl xmlns="d4dd4adf-ddb3-46a3-8d7c-fab3fb2a6bc7">
      <Url>http://tweb13/sites/mg/sbccpd/activity/secretariat/_layouts/15/DocIdRedir.aspx?ID=2016MG-174-7643</Url>
      <Description>2016MG-174-7643</Description>
    </_dlc_DocIdUrl>
    <Document_x0020_Type xmlns="9df9ff58-c5f2-4f56-b50e-74e8cfb0441c">Submissions</Document_x0020_Typ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22426CB42F10664880B6282C3D5C001C" ma:contentTypeVersion="20" ma:contentTypeDescription="" ma:contentTypeScope="" ma:versionID="77d046537273d580a90d384317b402b1">
  <xsd:schema xmlns:xsd="http://www.w3.org/2001/XMLSchema" xmlns:xs="http://www.w3.org/2001/XMLSchema" xmlns:p="http://schemas.microsoft.com/office/2006/metadata/properties" xmlns:ns1="http://schemas.microsoft.com/sharepoint/v3" xmlns:ns2="d4dd4adf-ddb3-46a3-8d7c-fab3fb2a6bc7" xmlns:ns3="9df9ff58-c5f2-4f56-b50e-74e8cfb0441c" xmlns:ns4="http://schemas.microsoft.com/sharepoint/v4" targetNamespace="http://schemas.microsoft.com/office/2006/metadata/properties" ma:root="true" ma:fieldsID="d9a701a569f70cb13c8134b1ace91323" ns1:_="" ns2:_="" ns3:_="" ns4:_="">
    <xsd:import namespace="http://schemas.microsoft.com/sharepoint/v3"/>
    <xsd:import namespace="d4dd4adf-ddb3-46a3-8d7c-fab3fb2a6bc7"/>
    <xsd:import namespace="9df9ff58-c5f2-4f56-b50e-74e8cfb0441c"/>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f9ff58-c5f2-4f56-b50e-74e8cfb0441c" elementFormDefault="qualified">
    <xsd:import namespace="http://schemas.microsoft.com/office/2006/documentManagement/types"/>
    <xsd:import namespace="http://schemas.microsoft.com/office/infopath/2007/PartnerControls"/>
    <xsd:element name="Document_x0020_Type" ma:index="18" nillable="true" ma:displayName="Document Type" ma:default="Submissions" ma:format="Dropdown" ma:internalName="Document_x0020_Type">
      <xsd:simpleType>
        <xsd:restriction base="dms:Choice">
          <xsd:enumeration value="Submissions"/>
          <xsd:enumeration value="Agenda"/>
          <xsd:enumeration value="Minut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A7C3-81A8-476F-8CDA-0A0509F31F1A}"/>
</file>

<file path=customXml/itemProps2.xml><?xml version="1.0" encoding="utf-8"?>
<ds:datastoreItem xmlns:ds="http://schemas.openxmlformats.org/officeDocument/2006/customXml" ds:itemID="{E041F23C-3A21-47F0-9B1C-5377ABB5E354}"/>
</file>

<file path=customXml/itemProps3.xml><?xml version="1.0" encoding="utf-8"?>
<ds:datastoreItem xmlns:ds="http://schemas.openxmlformats.org/officeDocument/2006/customXml" ds:itemID="{AE7F3A7D-D830-4DAD-B66D-91BAE6E99095}"/>
</file>

<file path=customXml/itemProps4.xml><?xml version="1.0" encoding="utf-8"?>
<ds:datastoreItem xmlns:ds="http://schemas.openxmlformats.org/officeDocument/2006/customXml" ds:itemID="{7A0A1DC6-A381-4DC1-B9F8-3D8F35195C0E}"/>
</file>

<file path=customXml/itemProps5.xml><?xml version="1.0" encoding="utf-8"?>
<ds:datastoreItem xmlns:ds="http://schemas.openxmlformats.org/officeDocument/2006/customXml" ds:itemID="{34F16F1D-A317-461F-B293-55ED3EB59FE4}"/>
</file>

<file path=customXml/itemProps6.xml><?xml version="1.0" encoding="utf-8"?>
<ds:datastoreItem xmlns:ds="http://schemas.openxmlformats.org/officeDocument/2006/customXml" ds:itemID="{E3A98643-4B7E-4C7A-A5C1-7EC49BBD7E5B}"/>
</file>

<file path=docProps/app.xml><?xml version="1.0" encoding="utf-8"?>
<Properties xmlns="http://schemas.openxmlformats.org/officeDocument/2006/extended-properties" xmlns:vt="http://schemas.openxmlformats.org/officeDocument/2006/docPropsVTypes">
  <Template>FRC_meeting-paper.dotm</Template>
  <TotalTime>3</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FRC meeting paper</vt:lpstr>
    </vt:vector>
  </TitlesOfParts>
  <Company>The Treasury</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FRC meeting paper</dc:title>
  <dc:subject>[Subject]</dc:subject>
  <dc:creator>Osborne, Claire</dc:creator>
  <cp:lastModifiedBy>Reid, Alyce</cp:lastModifiedBy>
  <cp:revision>3</cp:revision>
  <cp:lastPrinted>2016-05-10T01:49:00Z</cp:lastPrinted>
  <dcterms:created xsi:type="dcterms:W3CDTF">2016-12-12T01:18:00Z</dcterms:created>
  <dcterms:modified xsi:type="dcterms:W3CDTF">2016-12-13T02:56:00Z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0x010100E95D40E5DFEA714B90E88DB5CE07A6B50022426CB42F10664880B6282C3D5C001C</vt:lpwstr>
  </property>
  <property fmtid="{D5CDD505-2E9C-101B-9397-08002B2CF9AE}" pid="4" name="TSYRecordClass">
    <vt:lpwstr>2;#TSY RA-9081 - Retain as national archives|bbf0bcde-1687-4ff2-bc57-f31b5d545d4b</vt:lpwstr>
  </property>
  <property fmtid="{D5CDD505-2E9C-101B-9397-08002B2CF9AE}" pid="5" name="_dlc_DocIdItemGuid">
    <vt:lpwstr>245237b3-aead-4940-a27c-d5cb14891d68</vt:lpwstr>
  </property>
  <property fmtid="{D5CDD505-2E9C-101B-9397-08002B2CF9AE}" pid="6" name="RecordPoint_WorkflowType">
    <vt:lpwstr>ActiveSubmitStub</vt:lpwstr>
  </property>
  <property fmtid="{D5CDD505-2E9C-101B-9397-08002B2CF9AE}" pid="7" name="RecordPoint_ActiveItemSiteId">
    <vt:lpwstr>{08cedf7d-7ad2-4b81-a81f-47e3ec332c41}</vt:lpwstr>
  </property>
  <property fmtid="{D5CDD505-2E9C-101B-9397-08002B2CF9AE}" pid="8" name="RecordPoint_ActiveItemListId">
    <vt:lpwstr>{9df9ff58-c5f2-4f56-b50e-74e8cfb0441c}</vt:lpwstr>
  </property>
  <property fmtid="{D5CDD505-2E9C-101B-9397-08002B2CF9AE}" pid="9" name="RecordPoint_ActiveItemUniqueId">
    <vt:lpwstr>{245237b3-aead-4940-a27c-d5cb14891d68}</vt:lpwstr>
  </property>
  <property fmtid="{D5CDD505-2E9C-101B-9397-08002B2CF9AE}" pid="10" name="RecordPoint_ActiveItemWebId">
    <vt:lpwstr>{81188323-c000-490f-bcb2-93d4236f2e5a}</vt:lpwstr>
  </property>
  <property fmtid="{D5CDD505-2E9C-101B-9397-08002B2CF9AE}" pid="11" name="RecordPoint_RecordNumberSubmitted">
    <vt:lpwstr>R0001170928</vt:lpwstr>
  </property>
  <property fmtid="{D5CDD505-2E9C-101B-9397-08002B2CF9AE}" pid="12" name="RecordPoint_SubmissionCompleted">
    <vt:lpwstr>2016-12-13T14:04:06.0679673+11:00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